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4225E" w:rsidRPr="009F7C4B" w:rsidRDefault="009267EB" w:rsidP="009267EB">
      <w:pPr>
        <w:pStyle w:val="Florida1"/>
        <w:jc w:val="center"/>
        <w:rPr>
          <w:sz w:val="40"/>
          <w:szCs w:val="40"/>
        </w:rPr>
      </w:pPr>
      <w:r w:rsidRPr="009F7C4B">
        <w:rPr>
          <w:sz w:val="40"/>
          <w:szCs w:val="40"/>
        </w:rPr>
        <w:br/>
      </w:r>
      <w:bookmarkStart w:id="0" w:name="_Toc179619841"/>
      <w:r w:rsidR="00C33D2B" w:rsidRPr="009F7C4B">
        <w:rPr>
          <w:sz w:val="28"/>
          <w:szCs w:val="28"/>
        </w:rPr>
        <w:t>Extr</w:t>
      </w:r>
      <w:r w:rsidR="009F7C4B" w:rsidRPr="009F7C4B">
        <w:rPr>
          <w:sz w:val="28"/>
          <w:szCs w:val="28"/>
        </w:rPr>
        <w:t>actos de la</w:t>
      </w:r>
      <w:r w:rsidR="009F7C4B" w:rsidRPr="009F7C4B">
        <w:t xml:space="preserve"> Guía de vacaciones</w:t>
      </w:r>
      <w:r w:rsidR="00C33D2B" w:rsidRPr="009F7C4B">
        <w:t>: Florid</w:t>
      </w:r>
      <w:r w:rsidR="009F7C4B" w:rsidRPr="009F7C4B">
        <w:t>a</w:t>
      </w:r>
      <w:bookmarkEnd w:id="0"/>
      <w:r w:rsidRPr="009F7C4B">
        <w:br/>
      </w:r>
    </w:p>
    <w:p w:rsidR="009267EB" w:rsidRPr="009F7C4B" w:rsidRDefault="009267EB" w:rsidP="009267EB">
      <w:pPr>
        <w:rPr>
          <w:lang w:val="es-ES"/>
        </w:rPr>
      </w:pPr>
    </w:p>
    <w:p w:rsidR="009267EB" w:rsidRPr="009F7C4B" w:rsidRDefault="009267EB" w:rsidP="007227D3">
      <w:pPr>
        <w:rPr>
          <w:lang w:val="es-ES"/>
        </w:rPr>
      </w:pPr>
    </w:p>
    <w:p w:rsidR="009267EB" w:rsidRPr="009F7C4B" w:rsidRDefault="009267EB" w:rsidP="009267EB">
      <w:pPr>
        <w:rPr>
          <w:lang w:val="es-ES"/>
        </w:rPr>
      </w:pPr>
    </w:p>
    <w:p w:rsidR="009267EB" w:rsidRPr="009F7C4B" w:rsidRDefault="009267EB" w:rsidP="009267EB">
      <w:pPr>
        <w:rPr>
          <w:lang w:val="es-ES"/>
        </w:rPr>
      </w:pPr>
      <w:r>
        <w:rPr>
          <w:noProof/>
          <w:lang w:val="es-ES" w:eastAsia="es-ES"/>
        </w:rPr>
        <w:drawing>
          <wp:anchor distT="0" distB="0" distL="114300" distR="114300" simplePos="0" relativeHeight="251661312" behindDoc="1" locked="0" layoutInCell="1" allowOverlap="1">
            <wp:simplePos x="0" y="0"/>
            <wp:positionH relativeFrom="column">
              <wp:posOffset>518160</wp:posOffset>
            </wp:positionH>
            <wp:positionV relativeFrom="paragraph">
              <wp:posOffset>151130</wp:posOffset>
            </wp:positionV>
            <wp:extent cx="4038600" cy="3448050"/>
            <wp:effectExtent l="19050" t="0" r="0" b="0"/>
            <wp:wrapNone/>
            <wp:docPr id="11" name="Image 7" descr="C:\Users\brenaudineau.EDITIONSENI\AppData\Local\Microsoft\Windows\Temporary Internet Files\Content.IE5\4R7RYMMB\MCj041194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enaudineau.EDITIONSENI\AppData\Local\Microsoft\Windows\Temporary Internet Files\Content.IE5\4R7RYMMB\MCj04119400000[1].wmf"/>
                    <pic:cNvPicPr>
                      <a:picLocks noChangeAspect="1" noChangeArrowheads="1"/>
                    </pic:cNvPicPr>
                  </pic:nvPicPr>
                  <pic:blipFill>
                    <a:blip r:embed="rId10"/>
                    <a:srcRect/>
                    <a:stretch>
                      <a:fillRect/>
                    </a:stretch>
                  </pic:blipFill>
                  <pic:spPr bwMode="auto">
                    <a:xfrm>
                      <a:off x="0" y="0"/>
                      <a:ext cx="4038600" cy="3448050"/>
                    </a:xfrm>
                    <a:prstGeom prst="rect">
                      <a:avLst/>
                    </a:prstGeom>
                    <a:noFill/>
                    <a:ln w="9525">
                      <a:noFill/>
                      <a:miter lim="800000"/>
                      <a:headEnd/>
                      <a:tailEnd/>
                    </a:ln>
                  </pic:spPr>
                </pic:pic>
              </a:graphicData>
            </a:graphic>
          </wp:anchor>
        </w:drawing>
      </w: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E936B4" w:rsidP="009267EB">
      <w:pPr>
        <w:rPr>
          <w:lang w:val="es-ES"/>
        </w:rPr>
      </w:pPr>
      <w:r>
        <w:rPr>
          <w:noProof/>
          <w:lang w:val="es-ES" w:eastAsia="es-ES"/>
        </w:rPr>
        <w:drawing>
          <wp:anchor distT="0" distB="0" distL="114300" distR="114300" simplePos="0" relativeHeight="251660288" behindDoc="0" locked="0" layoutInCell="1" allowOverlap="1">
            <wp:simplePos x="0" y="0"/>
            <wp:positionH relativeFrom="column">
              <wp:posOffset>3299460</wp:posOffset>
            </wp:positionH>
            <wp:positionV relativeFrom="paragraph">
              <wp:posOffset>81280</wp:posOffset>
            </wp:positionV>
            <wp:extent cx="2981325" cy="3810000"/>
            <wp:effectExtent l="0" t="0" r="9525" b="0"/>
            <wp:wrapNone/>
            <wp:docPr id="1" name="Image 1" descr="C:\Users\brenaudineau.EDITIONSENI\AppData\Local\Microsoft\Windows\Temporary Internet Files\Content.IE5\4R7RYMMB\MCj041194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enaudineau.EDITIONSENI\AppData\Local\Microsoft\Windows\Temporary Internet Files\Content.IE5\4R7RYMMB\MCj04119480000[1].wmf"/>
                    <pic:cNvPicPr>
                      <a:picLocks noChangeAspect="1" noChangeArrowheads="1"/>
                    </pic:cNvPicPr>
                  </pic:nvPicPr>
                  <pic:blipFill>
                    <a:blip r:embed="rId11"/>
                    <a:srcRect/>
                    <a:stretch>
                      <a:fillRect/>
                    </a:stretch>
                  </pic:blipFill>
                  <pic:spPr bwMode="auto">
                    <a:xfrm>
                      <a:off x="0" y="0"/>
                      <a:ext cx="2981325" cy="3810000"/>
                    </a:xfrm>
                    <a:prstGeom prst="rect">
                      <a:avLst/>
                    </a:prstGeom>
                    <a:noFill/>
                    <a:ln w="9525">
                      <a:noFill/>
                      <a:miter lim="800000"/>
                      <a:headEnd/>
                      <a:tailEnd/>
                    </a:ln>
                  </pic:spPr>
                </pic:pic>
              </a:graphicData>
            </a:graphic>
          </wp:anchor>
        </w:drawing>
      </w: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p>
    <w:p w:rsidR="009267EB" w:rsidRPr="009F7C4B" w:rsidRDefault="009267EB" w:rsidP="009267EB">
      <w:pPr>
        <w:rPr>
          <w:lang w:val="es-ES"/>
        </w:rPr>
      </w:pPr>
      <w:r w:rsidRPr="009F7C4B">
        <w:rPr>
          <w:lang w:val="es-ES"/>
        </w:rPr>
        <w:br w:type="page"/>
      </w:r>
    </w:p>
    <w:p w:rsidR="00742D0D" w:rsidRPr="003844E1" w:rsidRDefault="00742D0D" w:rsidP="00742D0D">
      <w:pPr>
        <w:jc w:val="center"/>
        <w:rPr>
          <w:rFonts w:ascii="Britannic Bold" w:hAnsi="Britannic Bold"/>
          <w:spacing w:val="100"/>
          <w:sz w:val="44"/>
          <w:szCs w:val="44"/>
          <w:lang w:val="es-ES"/>
        </w:rPr>
      </w:pPr>
      <w:bookmarkStart w:id="1" w:name="_Toc156147366"/>
      <w:r w:rsidRPr="003844E1">
        <w:rPr>
          <w:rFonts w:ascii="Britannic Bold" w:hAnsi="Britannic Bold"/>
          <w:spacing w:val="100"/>
          <w:sz w:val="44"/>
          <w:szCs w:val="44"/>
          <w:lang w:val="es-ES"/>
        </w:rPr>
        <w:lastRenderedPageBreak/>
        <w:t>TABL</w:t>
      </w:r>
      <w:r w:rsidR="00A46733" w:rsidRPr="003844E1">
        <w:rPr>
          <w:rFonts w:ascii="Britannic Bold" w:hAnsi="Britannic Bold"/>
          <w:spacing w:val="100"/>
          <w:sz w:val="44"/>
          <w:szCs w:val="44"/>
          <w:lang w:val="es-ES"/>
        </w:rPr>
        <w:t>A</w:t>
      </w:r>
      <w:r w:rsidRPr="003844E1">
        <w:rPr>
          <w:rFonts w:ascii="Britannic Bold" w:hAnsi="Britannic Bold"/>
          <w:spacing w:val="100"/>
          <w:sz w:val="44"/>
          <w:szCs w:val="44"/>
          <w:lang w:val="es-ES"/>
        </w:rPr>
        <w:t xml:space="preserve"> DE </w:t>
      </w:r>
      <w:r w:rsidR="00A46733" w:rsidRPr="003844E1">
        <w:rPr>
          <w:rFonts w:ascii="Britannic Bold" w:hAnsi="Britannic Bold"/>
          <w:spacing w:val="100"/>
          <w:sz w:val="44"/>
          <w:szCs w:val="44"/>
          <w:lang w:val="es-ES"/>
        </w:rPr>
        <w:t>CONTENIDOS</w:t>
      </w:r>
    </w:p>
    <w:p w:rsidR="00742D0D" w:rsidRPr="003844E1" w:rsidRDefault="00742D0D" w:rsidP="00742D0D">
      <w:pPr>
        <w:rPr>
          <w:lang w:val="es-ES"/>
        </w:rPr>
      </w:pPr>
    </w:p>
    <w:p w:rsidR="00742D0D" w:rsidRPr="003844E1" w:rsidRDefault="00742D0D" w:rsidP="00742D0D">
      <w:pPr>
        <w:rPr>
          <w:lang w:val="es-ES"/>
        </w:rPr>
      </w:pPr>
    </w:p>
    <w:p w:rsidR="00742D0D" w:rsidRPr="003844E1" w:rsidRDefault="00742D0D" w:rsidP="00742D0D">
      <w:pPr>
        <w:rPr>
          <w:lang w:val="es-ES"/>
        </w:rPr>
      </w:pPr>
    </w:p>
    <w:p w:rsidR="00742D0D" w:rsidRPr="003844E1" w:rsidRDefault="00742D0D" w:rsidP="00742D0D">
      <w:pPr>
        <w:rPr>
          <w:lang w:val="es-ES"/>
        </w:rPr>
      </w:pPr>
      <w:r w:rsidRPr="003844E1">
        <w:rPr>
          <w:lang w:val="es-ES"/>
        </w:rPr>
        <w:br w:type="page"/>
      </w:r>
    </w:p>
    <w:p w:rsidR="0084225E" w:rsidRPr="009F7C4B" w:rsidRDefault="009F7C4B" w:rsidP="00742D0D">
      <w:pPr>
        <w:pStyle w:val="Ttulo1"/>
        <w:rPr>
          <w:color w:val="92CDDC" w:themeColor="accent5" w:themeTint="99"/>
        </w:rPr>
      </w:pPr>
      <w:r w:rsidRPr="00C00EC6">
        <w:rPr>
          <w:color w:val="92CDDC" w:themeColor="accent5" w:themeTint="99"/>
        </w:rPr>
        <w:lastRenderedPageBreak/>
        <w:t>Comer en Florida</w:t>
      </w:r>
      <w:bookmarkEnd w:id="1"/>
    </w:p>
    <w:p w:rsidR="00D9525B" w:rsidRPr="009F7C4B" w:rsidRDefault="009F7C4B" w:rsidP="004C1B57">
      <w:pPr>
        <w:pStyle w:val="Ttulo2"/>
        <w:rPr>
          <w:sz w:val="40"/>
          <w:szCs w:val="40"/>
        </w:rPr>
      </w:pPr>
      <w:bookmarkStart w:id="2" w:name="_Toc156147367"/>
      <w:bookmarkStart w:id="3" w:name="_Toc179619845"/>
      <w:r w:rsidRPr="00C00EC6">
        <w:t>Las comidas</w:t>
      </w:r>
      <w:bookmarkEnd w:id="2"/>
    </w:p>
    <w:p w:rsidR="009F7C4B" w:rsidRPr="00C00EC6" w:rsidRDefault="009F7C4B" w:rsidP="00A46733">
      <w:pPr>
        <w:pStyle w:val="Ttulo3"/>
        <w:rPr>
          <w:lang w:val="es-ES"/>
        </w:rPr>
      </w:pPr>
      <w:bookmarkStart w:id="4" w:name="_Toc156147368"/>
      <w:r w:rsidRPr="00C00EC6">
        <w:rPr>
          <w:lang w:val="es-ES"/>
        </w:rPr>
        <w:t>Desayuno</w:t>
      </w:r>
      <w:bookmarkEnd w:id="4"/>
      <w:r w:rsidR="00511702">
        <w:rPr>
          <w:lang w:val="es-ES"/>
        </w:rPr>
        <w:fldChar w:fldCharType="begin"/>
      </w:r>
      <w:r w:rsidR="00511702">
        <w:instrText xml:space="preserve"> XE "</w:instrText>
      </w:r>
      <w:r w:rsidR="00511702" w:rsidRPr="00AD44FD">
        <w:rPr>
          <w:lang w:val="es-ES"/>
        </w:rPr>
        <w:instrText>Desayuno</w:instrText>
      </w:r>
      <w:r w:rsidR="00511702">
        <w:instrText xml:space="preserve">" </w:instrText>
      </w:r>
      <w:r w:rsidR="00511702">
        <w:rPr>
          <w:lang w:val="es-ES"/>
        </w:rPr>
        <w:fldChar w:fldCharType="end"/>
      </w:r>
      <w:r w:rsidRPr="00C00EC6">
        <w:rPr>
          <w:lang w:val="es-ES"/>
        </w:rPr>
        <w:t xml:space="preserve"> </w:t>
      </w:r>
    </w:p>
    <w:p w:rsidR="009F7C4B" w:rsidRPr="00C00EC6" w:rsidRDefault="009F7C4B" w:rsidP="009F7C4B">
      <w:pPr>
        <w:pStyle w:val="Florida"/>
        <w:rPr>
          <w:lang w:val="es-ES"/>
        </w:rPr>
      </w:pPr>
      <w:r w:rsidRPr="00C00EC6">
        <w:rPr>
          <w:lang w:val="es-ES"/>
        </w:rPr>
        <w:t xml:space="preserve">El desayuno, o </w:t>
      </w:r>
      <w:proofErr w:type="spellStart"/>
      <w:r w:rsidRPr="00C00EC6">
        <w:rPr>
          <w:lang w:val="es-ES"/>
        </w:rPr>
        <w:t>breakfast</w:t>
      </w:r>
      <w:proofErr w:type="spellEnd"/>
      <w:r w:rsidRPr="00C00EC6">
        <w:rPr>
          <w:lang w:val="es-ES"/>
        </w:rPr>
        <w:t>, ha adquirido en Estados Unidos una importancia evidente. Si desea empezar su día americano, tomará un zumo de fruta, cereales, huevos revueltos o fritos con beicon o salchichas y tarta, ocasionalmente frutas frescas y queso. Todo se sirve con un café muy largo o té a voluntad.</w:t>
      </w:r>
    </w:p>
    <w:p w:rsidR="009F7C4B" w:rsidRPr="00C00EC6" w:rsidRDefault="009F7C4B" w:rsidP="00A46733">
      <w:pPr>
        <w:pStyle w:val="Ttulo3"/>
        <w:rPr>
          <w:lang w:val="es-ES"/>
        </w:rPr>
      </w:pPr>
      <w:bookmarkStart w:id="5" w:name="_Toc156147369"/>
      <w:bookmarkEnd w:id="3"/>
      <w:r w:rsidRPr="00C00EC6">
        <w:rPr>
          <w:lang w:val="es-ES"/>
        </w:rPr>
        <w:t>Almuerzo</w:t>
      </w:r>
      <w:bookmarkEnd w:id="5"/>
      <w:r w:rsidR="00511702">
        <w:rPr>
          <w:lang w:val="es-ES"/>
        </w:rPr>
        <w:fldChar w:fldCharType="begin"/>
      </w:r>
      <w:r w:rsidR="00511702">
        <w:instrText xml:space="preserve"> XE "</w:instrText>
      </w:r>
      <w:r w:rsidR="00511702" w:rsidRPr="0080337D">
        <w:rPr>
          <w:lang w:val="es-ES"/>
        </w:rPr>
        <w:instrText>Almuerzo</w:instrText>
      </w:r>
      <w:r w:rsidR="00511702">
        <w:instrText xml:space="preserve">" </w:instrText>
      </w:r>
      <w:r w:rsidR="00511702">
        <w:rPr>
          <w:lang w:val="es-ES"/>
        </w:rPr>
        <w:fldChar w:fldCharType="end"/>
      </w:r>
    </w:p>
    <w:p w:rsidR="009F7C4B" w:rsidRPr="00C00EC6" w:rsidRDefault="009F7C4B" w:rsidP="009F7C4B">
      <w:pPr>
        <w:pStyle w:val="Florida"/>
        <w:rPr>
          <w:lang w:val="es-ES"/>
        </w:rPr>
      </w:pPr>
      <w:r w:rsidRPr="00C00EC6">
        <w:rPr>
          <w:lang w:val="es-ES"/>
        </w:rPr>
        <w:t>El almuerzo, o lunch, es a la vez ligero y rápido. Suelen ser ensaladas</w:t>
      </w:r>
      <w:r w:rsidR="00511702">
        <w:rPr>
          <w:lang w:val="es-ES"/>
        </w:rPr>
        <w:fldChar w:fldCharType="begin"/>
      </w:r>
      <w:r w:rsidR="00511702" w:rsidRPr="00511702">
        <w:rPr>
          <w:lang w:val="es-ES"/>
        </w:rPr>
        <w:instrText xml:space="preserve"> XE "</w:instrText>
      </w:r>
      <w:r w:rsidR="00511702" w:rsidRPr="001007D9">
        <w:rPr>
          <w:lang w:val="es-ES"/>
        </w:rPr>
        <w:instrText>ensaladas</w:instrText>
      </w:r>
      <w:r w:rsidR="00511702" w:rsidRPr="00511702">
        <w:rPr>
          <w:lang w:val="es-ES"/>
        </w:rPr>
        <w:instrText xml:space="preserve">" </w:instrText>
      </w:r>
      <w:r w:rsidR="00511702">
        <w:rPr>
          <w:lang w:val="es-ES"/>
        </w:rPr>
        <w:fldChar w:fldCharType="end"/>
      </w:r>
      <w:r w:rsidRPr="00C00EC6">
        <w:rPr>
          <w:lang w:val="es-ES"/>
        </w:rPr>
        <w:t xml:space="preserve"> compuestas, en las que se mezclan verduras y hortalizas crudas con queso y se aliñan con salsas imaginativas y muy sabrosas. Puede componer y consumir su propia ensalada en un buffet especializado (salad bar), y seleccionar la salsa que prefiera (salad </w:t>
      </w:r>
      <w:proofErr w:type="spellStart"/>
      <w:r w:rsidRPr="00C00EC6">
        <w:rPr>
          <w:lang w:val="es-ES"/>
        </w:rPr>
        <w:t>dressing</w:t>
      </w:r>
      <w:proofErr w:type="spellEnd"/>
      <w:r w:rsidRPr="00C00EC6">
        <w:rPr>
          <w:lang w:val="es-ES"/>
        </w:rPr>
        <w:t xml:space="preserve">):  </w:t>
      </w:r>
    </w:p>
    <w:p w:rsidR="009F7C4B" w:rsidRPr="00C00EC6" w:rsidRDefault="009F7C4B" w:rsidP="009F7C4B">
      <w:pPr>
        <w:pStyle w:val="Florida"/>
        <w:rPr>
          <w:lang w:val="es-ES"/>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9F7C4B" w:rsidRPr="00C00EC6" w:rsidTr="003F3AB3">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rsidR="009F7C4B" w:rsidRPr="00C00EC6" w:rsidRDefault="009F7C4B" w:rsidP="00511702">
            <w:pPr>
              <w:pStyle w:val="Florida"/>
              <w:jc w:val="center"/>
              <w:rPr>
                <w:b/>
                <w:bCs/>
                <w:i/>
                <w:iCs/>
                <w:color w:val="47B8B8"/>
                <w:lang w:val="es-ES"/>
              </w:rPr>
            </w:pPr>
            <w:r w:rsidRPr="00C00EC6">
              <w:rPr>
                <w:b/>
                <w:bCs/>
                <w:i/>
                <w:iCs/>
                <w:color w:val="47B8B8"/>
                <w:lang w:val="es-ES"/>
              </w:rPr>
              <w:t>Nuestras salsas</w:t>
            </w:r>
            <w:r w:rsidR="00511702">
              <w:rPr>
                <w:b/>
                <w:bCs/>
                <w:i/>
                <w:iCs/>
                <w:color w:val="47B8B8"/>
                <w:lang w:val="es-ES"/>
              </w:rPr>
              <w:fldChar w:fldCharType="begin"/>
            </w:r>
            <w:r w:rsidR="00511702">
              <w:instrText xml:space="preserve"> XE "salsas" </w:instrText>
            </w:r>
            <w:r w:rsidR="00511702">
              <w:rPr>
                <w:b/>
                <w:bCs/>
                <w:i/>
                <w:iCs/>
                <w:color w:val="47B8B8"/>
                <w:lang w:val="es-ES"/>
              </w:rPr>
              <w:fldChar w:fldCharType="end"/>
            </w:r>
            <w:r w:rsidRPr="00C00EC6">
              <w:rPr>
                <w:b/>
                <w:bCs/>
                <w:i/>
                <w:iCs/>
                <w:color w:val="47B8B8"/>
                <w:lang w:val="es-ES"/>
              </w:rPr>
              <w:t xml:space="preserve"> preferidas</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r w:rsidRPr="00C00EC6">
              <w:rPr>
                <w:lang w:val="es-ES"/>
              </w:rPr>
              <w:t xml:space="preserve">Blue </w:t>
            </w:r>
            <w:proofErr w:type="spellStart"/>
            <w:r w:rsidRPr="00C00EC6">
              <w:rPr>
                <w:lang w:val="es-ES"/>
              </w:rPr>
              <w:t>Cheese</w:t>
            </w:r>
            <w:proofErr w:type="spellEnd"/>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con queso azul</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r w:rsidRPr="00C00EC6">
              <w:rPr>
                <w:lang w:val="es-ES"/>
              </w:rPr>
              <w:t>French</w:t>
            </w:r>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con aceite y vinagre</w:t>
            </w:r>
          </w:p>
        </w:tc>
      </w:tr>
      <w:tr w:rsidR="009F7C4B" w:rsidRPr="003B156C"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proofErr w:type="spellStart"/>
            <w:r w:rsidRPr="00C00EC6">
              <w:rPr>
                <w:lang w:val="es-ES"/>
              </w:rPr>
              <w:t>Thousand</w:t>
            </w:r>
            <w:proofErr w:type="spellEnd"/>
            <w:r w:rsidRPr="00C00EC6">
              <w:rPr>
                <w:lang w:val="es-ES"/>
              </w:rPr>
              <w:t xml:space="preserve"> Island</w:t>
            </w:r>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con mahonesa y tomate picante</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proofErr w:type="spellStart"/>
            <w:r w:rsidRPr="00C00EC6">
              <w:rPr>
                <w:lang w:val="es-ES"/>
              </w:rPr>
              <w:t>Ranch</w:t>
            </w:r>
            <w:proofErr w:type="spellEnd"/>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Con crema de ajo</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r w:rsidRPr="00C00EC6">
              <w:rPr>
                <w:lang w:val="es-ES"/>
              </w:rPr>
              <w:t>Cabernet</w:t>
            </w:r>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al vino blanco</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proofErr w:type="spellStart"/>
            <w:r w:rsidRPr="00C00EC6">
              <w:rPr>
                <w:lang w:val="es-ES"/>
              </w:rPr>
              <w:t>Caesar</w:t>
            </w:r>
            <w:proofErr w:type="spellEnd"/>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al parmesano</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proofErr w:type="spellStart"/>
            <w:r w:rsidRPr="00C00EC6">
              <w:rPr>
                <w:lang w:val="es-ES"/>
              </w:rPr>
              <w:t>Honey</w:t>
            </w:r>
            <w:proofErr w:type="spellEnd"/>
            <w:r w:rsidRPr="00C00EC6">
              <w:rPr>
                <w:lang w:val="es-ES"/>
              </w:rPr>
              <w:t xml:space="preserve"> </w:t>
            </w:r>
            <w:proofErr w:type="spellStart"/>
            <w:r w:rsidRPr="00C00EC6">
              <w:rPr>
                <w:lang w:val="es-ES"/>
              </w:rPr>
              <w:t>Mustard</w:t>
            </w:r>
            <w:proofErr w:type="spellEnd"/>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con miel y mostaza</w:t>
            </w:r>
          </w:p>
        </w:tc>
      </w:tr>
      <w:tr w:rsidR="009F7C4B" w:rsidRPr="00C00EC6" w:rsidTr="003F3AB3">
        <w:trPr>
          <w:jc w:val="center"/>
        </w:trPr>
        <w:tc>
          <w:tcPr>
            <w:tcW w:w="2805" w:type="dxa"/>
            <w:tcBorders>
              <w:left w:val="single" w:sz="1" w:space="0" w:color="C0C0C0"/>
              <w:bottom w:val="single" w:sz="1" w:space="0" w:color="C0C0C0"/>
            </w:tcBorders>
          </w:tcPr>
          <w:p w:rsidR="009F7C4B" w:rsidRPr="00C00EC6" w:rsidRDefault="009F7C4B" w:rsidP="003F3AB3">
            <w:pPr>
              <w:pStyle w:val="Florida"/>
              <w:rPr>
                <w:lang w:val="es-ES"/>
              </w:rPr>
            </w:pPr>
            <w:r w:rsidRPr="00C00EC6">
              <w:rPr>
                <w:lang w:val="es-ES"/>
              </w:rPr>
              <w:t>Esperanza</w:t>
            </w:r>
          </w:p>
        </w:tc>
        <w:tc>
          <w:tcPr>
            <w:tcW w:w="4095" w:type="dxa"/>
            <w:tcBorders>
              <w:left w:val="single" w:sz="1" w:space="0" w:color="C0C0C0"/>
              <w:bottom w:val="single" w:sz="1" w:space="0" w:color="C0C0C0"/>
              <w:right w:val="single" w:sz="1" w:space="0" w:color="C0C0C0"/>
            </w:tcBorders>
          </w:tcPr>
          <w:p w:rsidR="009F7C4B" w:rsidRPr="00C00EC6" w:rsidRDefault="009F7C4B" w:rsidP="003F3AB3">
            <w:pPr>
              <w:pStyle w:val="Florida"/>
              <w:rPr>
                <w:lang w:val="es-ES"/>
              </w:rPr>
            </w:pPr>
            <w:r w:rsidRPr="00C00EC6">
              <w:rPr>
                <w:lang w:val="es-ES"/>
              </w:rPr>
              <w:t>picante</w:t>
            </w:r>
          </w:p>
        </w:tc>
      </w:tr>
    </w:tbl>
    <w:p w:rsidR="00DC02FF" w:rsidRPr="00DC02FF" w:rsidRDefault="00391EFC" w:rsidP="00DC02FF">
      <w:pPr>
        <w:pStyle w:val="Florida"/>
      </w:pPr>
      <w:sdt>
        <w:sdtPr>
          <w:id w:val="29367233"/>
          <w:citation/>
        </w:sdtPr>
        <w:sdtEndPr/>
        <w:sdtContent>
          <w:r>
            <w:fldChar w:fldCharType="begin"/>
          </w:r>
          <w:r w:rsidR="00742D0D">
            <w:instrText xml:space="preserve">CITATION MarcadorDePosición1 \l 1036 </w:instrText>
          </w:r>
          <w:r>
            <w:fldChar w:fldCharType="separate"/>
          </w:r>
          <w:r w:rsidR="00742D0D">
            <w:rPr>
              <w:noProof/>
            </w:rPr>
            <w:t>(Collectif, 2006)</w:t>
          </w:r>
          <w:r>
            <w:rPr>
              <w:noProof/>
            </w:rPr>
            <w:fldChar w:fldCharType="end"/>
          </w:r>
        </w:sdtContent>
      </w:sdt>
    </w:p>
    <w:p w:rsidR="009F7C4B" w:rsidRPr="00C00EC6" w:rsidRDefault="009F7C4B" w:rsidP="009F7C4B">
      <w:pPr>
        <w:pStyle w:val="Florida"/>
        <w:rPr>
          <w:lang w:val="es-ES"/>
        </w:rPr>
      </w:pPr>
      <w:bookmarkStart w:id="6" w:name="_Toc179619846"/>
      <w:r w:rsidRPr="00C00EC6">
        <w:rPr>
          <w:lang w:val="es-ES"/>
        </w:rPr>
        <w:t>La carne, en forma de parrillada, ocupa un lugar importante en Estados Unidos, quienes, no lo olvidemos, han proporcionado a Europa la receta de la barbacoa, acompañada con salsas</w:t>
      </w:r>
      <w:r w:rsidR="00511702">
        <w:rPr>
          <w:lang w:val="es-ES"/>
        </w:rPr>
        <w:fldChar w:fldCharType="begin"/>
      </w:r>
      <w:r w:rsidR="00511702" w:rsidRPr="00511702">
        <w:rPr>
          <w:lang w:val="es-ES"/>
        </w:rPr>
        <w:instrText xml:space="preserve"> XE "</w:instrText>
      </w:r>
      <w:r w:rsidR="00511702" w:rsidRPr="00B331AC">
        <w:rPr>
          <w:lang w:val="es-ES"/>
        </w:rPr>
        <w:instrText>salsas</w:instrText>
      </w:r>
      <w:r w:rsidR="00511702" w:rsidRPr="00511702">
        <w:rPr>
          <w:lang w:val="es-ES"/>
        </w:rPr>
        <w:instrText xml:space="preserve">" </w:instrText>
      </w:r>
      <w:r w:rsidR="00511702">
        <w:rPr>
          <w:lang w:val="es-ES"/>
        </w:rPr>
        <w:fldChar w:fldCharType="end"/>
      </w:r>
      <w:r w:rsidRPr="00C00EC6">
        <w:rPr>
          <w:lang w:val="es-ES"/>
        </w:rPr>
        <w:t xml:space="preserve"> variadas. La carne de buey</w:t>
      </w:r>
      <w:r w:rsidR="00511702">
        <w:rPr>
          <w:lang w:val="es-ES"/>
        </w:rPr>
        <w:fldChar w:fldCharType="begin"/>
      </w:r>
      <w:r w:rsidR="00511702" w:rsidRPr="00511702">
        <w:rPr>
          <w:lang w:val="es-ES"/>
        </w:rPr>
        <w:instrText xml:space="preserve"> XE "</w:instrText>
      </w:r>
      <w:r w:rsidR="00511702" w:rsidRPr="00B21773">
        <w:rPr>
          <w:lang w:val="es-ES"/>
        </w:rPr>
        <w:instrText>carne de buey</w:instrText>
      </w:r>
      <w:r w:rsidR="00511702" w:rsidRPr="00511702">
        <w:rPr>
          <w:lang w:val="es-ES"/>
        </w:rPr>
        <w:instrText xml:space="preserve">" </w:instrText>
      </w:r>
      <w:r w:rsidR="00511702">
        <w:rPr>
          <w:lang w:val="es-ES"/>
        </w:rPr>
        <w:fldChar w:fldCharType="end"/>
      </w:r>
      <w:r w:rsidRPr="00C00EC6">
        <w:rPr>
          <w:lang w:val="es-ES"/>
        </w:rPr>
        <w:t xml:space="preserve"> que se consume </w:t>
      </w:r>
    </w:p>
    <w:p w:rsidR="009F7C4B" w:rsidRPr="00C00EC6" w:rsidRDefault="009F7C4B" w:rsidP="009F7C4B">
      <w:pPr>
        <w:pStyle w:val="Florida"/>
        <w:ind w:left="2832" w:firstLine="3"/>
        <w:rPr>
          <w:lang w:val="es-ES"/>
        </w:rPr>
      </w:pPr>
      <w:r w:rsidRPr="00C00EC6">
        <w:rPr>
          <w:noProof/>
          <w:lang w:val="es-ES" w:eastAsia="es-ES"/>
        </w:rPr>
        <w:drawing>
          <wp:anchor distT="71755" distB="0" distL="0" distR="71755" simplePos="0" relativeHeight="251663360" behindDoc="0" locked="0" layoutInCell="1" allowOverlap="1" wp14:anchorId="0C5FDD17" wp14:editId="54B18229">
            <wp:simplePos x="0" y="0"/>
            <wp:positionH relativeFrom="column">
              <wp:posOffset>184785</wp:posOffset>
            </wp:positionH>
            <wp:positionV relativeFrom="paragraph">
              <wp:posOffset>162560</wp:posOffset>
            </wp:positionV>
            <wp:extent cx="1390015" cy="762000"/>
            <wp:effectExtent l="19050" t="0" r="635" b="0"/>
            <wp:wrapTight wrapText="largest">
              <wp:wrapPolygon edited="0">
                <wp:start x="-296" y="0"/>
                <wp:lineTo x="-296" y="21060"/>
                <wp:lineTo x="21610" y="21060"/>
                <wp:lineTo x="21610" y="0"/>
                <wp:lineTo x="-296" y="0"/>
              </wp:wrapPolygon>
            </wp:wrapTight>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390015" cy="762000"/>
                    </a:xfrm>
                    <a:prstGeom prst="rect">
                      <a:avLst/>
                    </a:prstGeom>
                    <a:solidFill>
                      <a:srgbClr val="FFFFFF"/>
                    </a:solidFill>
                    <a:ln w="9525">
                      <a:noFill/>
                      <a:miter lim="800000"/>
                      <a:headEnd/>
                      <a:tailEnd/>
                    </a:ln>
                  </pic:spPr>
                </pic:pic>
              </a:graphicData>
            </a:graphic>
          </wp:anchor>
        </w:drawing>
      </w:r>
      <w:proofErr w:type="gramStart"/>
      <w:r w:rsidRPr="00C00EC6">
        <w:rPr>
          <w:lang w:val="es-ES"/>
        </w:rPr>
        <w:t>es</w:t>
      </w:r>
      <w:proofErr w:type="gramEnd"/>
      <w:r w:rsidRPr="00C00EC6">
        <w:rPr>
          <w:lang w:val="es-ES"/>
        </w:rPr>
        <w:t xml:space="preserve"> de gran calidad. Tanto se consume en forma de T-</w:t>
      </w:r>
      <w:proofErr w:type="spellStart"/>
      <w:r w:rsidRPr="00C00EC6">
        <w:rPr>
          <w:lang w:val="es-ES"/>
        </w:rPr>
        <w:t>bone</w:t>
      </w:r>
      <w:proofErr w:type="spellEnd"/>
      <w:r w:rsidRPr="00C00EC6">
        <w:rPr>
          <w:lang w:val="es-ES"/>
        </w:rPr>
        <w:t xml:space="preserve"> </w:t>
      </w:r>
      <w:proofErr w:type="spellStart"/>
      <w:r w:rsidRPr="00C00EC6">
        <w:rPr>
          <w:lang w:val="es-ES"/>
        </w:rPr>
        <w:t>steak</w:t>
      </w:r>
      <w:proofErr w:type="spellEnd"/>
      <w:r w:rsidRPr="00C00EC6">
        <w:rPr>
          <w:rStyle w:val="Refdenotaalpie"/>
          <w:lang w:val="es-ES"/>
        </w:rPr>
        <w:footnoteReference w:id="1"/>
      </w:r>
      <w:r w:rsidRPr="00C00EC6">
        <w:rPr>
          <w:lang w:val="es-ES"/>
        </w:rPr>
        <w:t xml:space="preserve"> o como hamburguesa, suele ser apetitosa y bien preparada. Tenga en cuenta que las raciones son siempre muy abundantes. Todos los platos de carne se suelen servir con uno o dos tipos de legumbres. </w:t>
      </w:r>
    </w:p>
    <w:p w:rsidR="009F7C4B" w:rsidRPr="00C00EC6" w:rsidRDefault="009F7C4B" w:rsidP="009F7C4B">
      <w:pPr>
        <w:pStyle w:val="Florida"/>
        <w:rPr>
          <w:lang w:val="es-ES"/>
        </w:rPr>
      </w:pPr>
      <w:r w:rsidRPr="00C00EC6">
        <w:rPr>
          <w:lang w:val="es-ES"/>
        </w:rPr>
        <w:t>No es extraño almorzar</w:t>
      </w:r>
      <w:r w:rsidR="00BE1A2F">
        <w:rPr>
          <w:lang w:val="es-ES"/>
        </w:rPr>
        <w:fldChar w:fldCharType="begin"/>
      </w:r>
      <w:r w:rsidR="00BE1A2F" w:rsidRPr="00BE1A2F">
        <w:rPr>
          <w:lang w:val="es-ES"/>
        </w:rPr>
        <w:instrText xml:space="preserve"> XE "</w:instrText>
      </w:r>
      <w:proofErr w:type="spellStart"/>
      <w:r w:rsidR="00BE1A2F" w:rsidRPr="000073D8">
        <w:rPr>
          <w:lang w:val="es-ES"/>
        </w:rPr>
        <w:instrText>Horarios</w:instrText>
      </w:r>
      <w:proofErr w:type="gramStart"/>
      <w:r w:rsidR="00BE1A2F" w:rsidRPr="000073D8">
        <w:rPr>
          <w:lang w:val="es-ES"/>
        </w:rPr>
        <w:instrText>:almuerzo</w:instrText>
      </w:r>
      <w:proofErr w:type="spellEnd"/>
      <w:proofErr w:type="gramEnd"/>
      <w:r w:rsidR="00BE1A2F" w:rsidRPr="00BE1A2F">
        <w:rPr>
          <w:lang w:val="es-ES"/>
        </w:rPr>
        <w:instrText xml:space="preserve">" </w:instrText>
      </w:r>
      <w:r w:rsidR="00BE1A2F">
        <w:rPr>
          <w:lang w:val="es-ES"/>
        </w:rPr>
        <w:fldChar w:fldCharType="end"/>
      </w:r>
      <w:r w:rsidRPr="00C00EC6">
        <w:rPr>
          <w:lang w:val="es-ES"/>
        </w:rPr>
        <w:t xml:space="preserve"> a partir de las 11h.</w:t>
      </w:r>
    </w:p>
    <w:p w:rsidR="009F7C4B" w:rsidRPr="00C00EC6" w:rsidRDefault="009F7C4B" w:rsidP="00A46733">
      <w:pPr>
        <w:pStyle w:val="Ttulo3"/>
        <w:rPr>
          <w:lang w:val="es-ES"/>
        </w:rPr>
      </w:pPr>
      <w:bookmarkStart w:id="7" w:name="_Toc156147370"/>
      <w:bookmarkStart w:id="8" w:name="_Toc179619847"/>
      <w:bookmarkEnd w:id="6"/>
      <w:r w:rsidRPr="00C00EC6">
        <w:rPr>
          <w:lang w:val="es-ES"/>
        </w:rPr>
        <w:t>Cena</w:t>
      </w:r>
      <w:bookmarkEnd w:id="7"/>
      <w:r w:rsidR="00511702">
        <w:rPr>
          <w:lang w:val="es-ES"/>
        </w:rPr>
        <w:fldChar w:fldCharType="begin"/>
      </w:r>
      <w:r w:rsidR="00511702">
        <w:instrText xml:space="preserve"> XE "</w:instrText>
      </w:r>
      <w:r w:rsidR="00511702" w:rsidRPr="004A0A41">
        <w:rPr>
          <w:lang w:val="es-ES"/>
        </w:rPr>
        <w:instrText>Cena</w:instrText>
      </w:r>
      <w:r w:rsidR="00511702">
        <w:instrText xml:space="preserve">" </w:instrText>
      </w:r>
      <w:r w:rsidR="00511702">
        <w:rPr>
          <w:lang w:val="es-ES"/>
        </w:rPr>
        <w:fldChar w:fldCharType="end"/>
      </w:r>
      <w:r w:rsidR="00511702">
        <w:rPr>
          <w:lang w:val="es-ES"/>
        </w:rPr>
        <w:fldChar w:fldCharType="begin"/>
      </w:r>
      <w:r w:rsidR="00511702">
        <w:instrText xml:space="preserve"> XE "</w:instrText>
      </w:r>
      <w:proofErr w:type="spellStart"/>
      <w:r w:rsidR="00511702" w:rsidRPr="004A0A41">
        <w:rPr>
          <w:lang w:val="es-ES"/>
        </w:rPr>
        <w:instrText>Horarios</w:instrText>
      </w:r>
      <w:proofErr w:type="gramStart"/>
      <w:r w:rsidR="00511702" w:rsidRPr="004A0A41">
        <w:rPr>
          <w:lang w:val="es-ES"/>
        </w:rPr>
        <w:instrText>:Cena</w:instrText>
      </w:r>
      <w:proofErr w:type="spellEnd"/>
      <w:proofErr w:type="gramEnd"/>
      <w:r w:rsidR="00511702">
        <w:instrText xml:space="preserve">" </w:instrText>
      </w:r>
      <w:r w:rsidR="00511702">
        <w:rPr>
          <w:lang w:val="es-ES"/>
        </w:rPr>
        <w:fldChar w:fldCharType="end"/>
      </w:r>
    </w:p>
    <w:p w:rsidR="009F7C4B" w:rsidRPr="00C00EC6" w:rsidRDefault="009F7C4B" w:rsidP="009F7C4B">
      <w:pPr>
        <w:pStyle w:val="Florida"/>
        <w:rPr>
          <w:lang w:val="es-ES"/>
        </w:rPr>
      </w:pPr>
      <w:r w:rsidRPr="00C00EC6">
        <w:rPr>
          <w:lang w:val="es-ES"/>
        </w:rPr>
        <w:t xml:space="preserve">La cena suele ser más elaborada. Si se toma en el exterior, fuera de la red de cafeterías, </w:t>
      </w:r>
      <w:proofErr w:type="spellStart"/>
      <w:r w:rsidRPr="00C00EC6">
        <w:rPr>
          <w:lang w:val="es-ES"/>
        </w:rPr>
        <w:t>luncheons</w:t>
      </w:r>
      <w:proofErr w:type="spellEnd"/>
      <w:r w:rsidRPr="00C00EC6">
        <w:rPr>
          <w:lang w:val="es-ES"/>
        </w:rPr>
        <w:t xml:space="preserve">, drugstores y otras cadenas de restauración rápida, sigue </w:t>
      </w:r>
      <w:r w:rsidRPr="00C00EC6">
        <w:rPr>
          <w:lang w:val="es-ES"/>
        </w:rPr>
        <w:lastRenderedPageBreak/>
        <w:t>el servicio más sofisticado del restaurante y resulta claramente más caro. El servicio puede empezar a las 17h.</w:t>
      </w:r>
    </w:p>
    <w:p w:rsidR="009F7C4B" w:rsidRPr="00C00EC6" w:rsidRDefault="009F7C4B" w:rsidP="009F7C4B">
      <w:pPr>
        <w:pStyle w:val="Florida"/>
        <w:rPr>
          <w:i/>
          <w:lang w:val="es-ES"/>
        </w:rPr>
      </w:pPr>
      <w:r w:rsidRPr="00C00EC6">
        <w:rPr>
          <w:i/>
          <w:lang w:val="es-ES"/>
        </w:rPr>
        <w:t>Véase también Propinas</w:t>
      </w:r>
      <w:r w:rsidR="0017046E">
        <w:rPr>
          <w:i/>
          <w:lang w:val="es-ES"/>
        </w:rPr>
        <w:fldChar w:fldCharType="begin"/>
      </w:r>
      <w:r w:rsidR="0017046E" w:rsidRPr="0017046E">
        <w:rPr>
          <w:lang w:val="es-ES"/>
        </w:rPr>
        <w:instrText xml:space="preserve"> XE "</w:instrText>
      </w:r>
      <w:r w:rsidR="0017046E" w:rsidRPr="00536733">
        <w:rPr>
          <w:i/>
          <w:lang w:val="es-ES"/>
        </w:rPr>
        <w:instrText>Propinas</w:instrText>
      </w:r>
      <w:r w:rsidR="0017046E" w:rsidRPr="0017046E">
        <w:rPr>
          <w:lang w:val="es-ES"/>
        </w:rPr>
        <w:instrText xml:space="preserve">" </w:instrText>
      </w:r>
      <w:r w:rsidR="0017046E">
        <w:rPr>
          <w:i/>
          <w:lang w:val="es-ES"/>
        </w:rPr>
        <w:fldChar w:fldCharType="end"/>
      </w:r>
      <w:r w:rsidRPr="00C00EC6">
        <w:rPr>
          <w:i/>
          <w:lang w:val="es-ES"/>
        </w:rPr>
        <w:t xml:space="preserve">, en la página </w:t>
      </w:r>
      <w:r w:rsidR="00351C30">
        <w:rPr>
          <w:i/>
          <w:lang w:val="es-ES"/>
        </w:rPr>
        <w:fldChar w:fldCharType="begin"/>
      </w:r>
      <w:r w:rsidR="00351C30">
        <w:rPr>
          <w:i/>
          <w:lang w:val="es-ES"/>
        </w:rPr>
        <w:instrText xml:space="preserve"> PAGEREF  Propinas \h  \* MERGEFORMAT </w:instrText>
      </w:r>
      <w:r w:rsidR="00351C30">
        <w:rPr>
          <w:i/>
          <w:lang w:val="es-ES"/>
        </w:rPr>
      </w:r>
      <w:r w:rsidR="00351C30">
        <w:rPr>
          <w:i/>
          <w:lang w:val="es-ES"/>
        </w:rPr>
        <w:fldChar w:fldCharType="separate"/>
      </w:r>
      <w:r w:rsidR="00351C30">
        <w:rPr>
          <w:i/>
          <w:noProof/>
          <w:lang w:val="es-ES"/>
        </w:rPr>
        <w:t>10</w:t>
      </w:r>
      <w:r w:rsidR="00351C30">
        <w:rPr>
          <w:i/>
          <w:lang w:val="es-ES"/>
        </w:rPr>
        <w:fldChar w:fldCharType="end"/>
      </w:r>
      <w:r w:rsidRPr="00C00EC6">
        <w:rPr>
          <w:i/>
          <w:lang w:val="es-ES"/>
        </w:rPr>
        <w:t>.</w:t>
      </w:r>
    </w:p>
    <w:p w:rsidR="009F7C4B" w:rsidRPr="00C00EC6" w:rsidRDefault="009F7C4B" w:rsidP="00A46733">
      <w:pPr>
        <w:pStyle w:val="Ttulo3"/>
        <w:rPr>
          <w:lang w:val="es-ES"/>
        </w:rPr>
      </w:pPr>
      <w:bookmarkStart w:id="9" w:name="_Toc156147371"/>
      <w:bookmarkStart w:id="10" w:name="_Toc179619848"/>
      <w:bookmarkEnd w:id="8"/>
      <w:proofErr w:type="spellStart"/>
      <w:r w:rsidRPr="00C00EC6">
        <w:rPr>
          <w:lang w:val="es-ES"/>
        </w:rPr>
        <w:t>Brunch</w:t>
      </w:r>
      <w:bookmarkEnd w:id="9"/>
      <w:proofErr w:type="spellEnd"/>
    </w:p>
    <w:p w:rsidR="009F7C4B" w:rsidRPr="00C00EC6" w:rsidRDefault="009F7C4B" w:rsidP="009F7C4B">
      <w:pPr>
        <w:pStyle w:val="Florida"/>
        <w:rPr>
          <w:lang w:val="es-ES"/>
        </w:rPr>
      </w:pPr>
      <w:r w:rsidRPr="00C00EC6">
        <w:rPr>
          <w:lang w:val="es-ES"/>
        </w:rPr>
        <w:t>Mención aparte merece una costumbre alimentaria típicamente estadounidense  que ha sido adoptada en Europa: el Bruch</w:t>
      </w:r>
      <w:r w:rsidR="00511702">
        <w:rPr>
          <w:lang w:val="es-ES"/>
        </w:rPr>
        <w:fldChar w:fldCharType="begin"/>
      </w:r>
      <w:r w:rsidR="00511702" w:rsidRPr="00511702">
        <w:rPr>
          <w:lang w:val="es-ES"/>
        </w:rPr>
        <w:instrText xml:space="preserve"> XE "</w:instrText>
      </w:r>
      <w:r w:rsidR="00511702" w:rsidRPr="008976C0">
        <w:rPr>
          <w:lang w:val="es-ES"/>
        </w:rPr>
        <w:instrText>Bruch</w:instrText>
      </w:r>
      <w:proofErr w:type="gramStart"/>
      <w:r w:rsidR="00511702" w:rsidRPr="00511702">
        <w:rPr>
          <w:lang w:val="es-ES"/>
        </w:rPr>
        <w:instrText xml:space="preserve">" </w:instrText>
      </w:r>
      <w:proofErr w:type="gramEnd"/>
      <w:r w:rsidR="00511702">
        <w:rPr>
          <w:lang w:val="es-ES"/>
        </w:rPr>
        <w:fldChar w:fldCharType="end"/>
      </w:r>
      <w:r w:rsidRPr="00C00EC6">
        <w:rPr>
          <w:lang w:val="es-ES"/>
        </w:rPr>
        <w:t xml:space="preserve">. Se trata de la comida que se toma a media mañana del domingo, entre </w:t>
      </w:r>
      <w:proofErr w:type="spellStart"/>
      <w:r w:rsidRPr="00C00EC6">
        <w:rPr>
          <w:lang w:val="es-ES"/>
        </w:rPr>
        <w:t>breakfast</w:t>
      </w:r>
      <w:proofErr w:type="spellEnd"/>
      <w:r w:rsidRPr="00C00EC6">
        <w:rPr>
          <w:lang w:val="es-ES"/>
        </w:rPr>
        <w:t xml:space="preserve"> atrasado y lunch, que le da nombre. Se suele tomar desde las 10h30/11h y hasta las 14h/15h, normalmente en el propio domicilio, con toda la familia reunida, como para liberar al ama de casa de los agobios de la cocina. Ensalada, jamón, fruta, cereales, zumos de frutas y pasteles son los componentes más frecuentes del </w:t>
      </w:r>
      <w:proofErr w:type="spellStart"/>
      <w:r w:rsidRPr="00C00EC6">
        <w:rPr>
          <w:lang w:val="es-ES"/>
        </w:rPr>
        <w:t>brunch</w:t>
      </w:r>
      <w:proofErr w:type="spellEnd"/>
      <w:r w:rsidRPr="00C00EC6">
        <w:rPr>
          <w:lang w:val="es-ES"/>
        </w:rPr>
        <w:t xml:space="preserve">. Para celebraciones muy especiales, se suele comprar cava... </w:t>
      </w:r>
    </w:p>
    <w:p w:rsidR="009F7C4B" w:rsidRPr="00C00EC6" w:rsidRDefault="009F7C4B" w:rsidP="00A46733">
      <w:pPr>
        <w:pStyle w:val="Ttulo3"/>
        <w:rPr>
          <w:lang w:val="es-ES"/>
        </w:rPr>
      </w:pPr>
      <w:bookmarkStart w:id="11" w:name="_Toc156147372"/>
      <w:bookmarkStart w:id="12" w:name="_Toc179619850"/>
      <w:bookmarkEnd w:id="10"/>
      <w:r w:rsidRPr="00C00EC6">
        <w:rPr>
          <w:lang w:val="es-ES"/>
        </w:rPr>
        <w:t>Postres</w:t>
      </w:r>
      <w:bookmarkEnd w:id="11"/>
    </w:p>
    <w:p w:rsidR="009F7C4B" w:rsidRPr="00C00EC6" w:rsidRDefault="009F7C4B" w:rsidP="00461C1C">
      <w:pPr>
        <w:pStyle w:val="Florida"/>
        <w:widowControl w:val="0"/>
        <w:rPr>
          <w:lang w:val="es-ES"/>
        </w:rPr>
      </w:pPr>
      <w:r w:rsidRPr="00C00EC6">
        <w:rPr>
          <w:lang w:val="es-ES"/>
        </w:rPr>
        <w:t xml:space="preserve">No olvidemos que los estadounidenses son grandes consumidores de helados (ice </w:t>
      </w:r>
      <w:proofErr w:type="spellStart"/>
      <w:r w:rsidRPr="00C00EC6">
        <w:rPr>
          <w:lang w:val="es-ES"/>
        </w:rPr>
        <w:t>creams</w:t>
      </w:r>
      <w:proofErr w:type="spellEnd"/>
      <w:r w:rsidRPr="00C00EC6">
        <w:rPr>
          <w:lang w:val="es-ES"/>
        </w:rPr>
        <w:t>) y que han aportado a su presentación y a su composición en copas heladas una imaginación y una virtuosi</w:t>
      </w:r>
      <w:r>
        <w:rPr>
          <w:lang w:val="es-ES"/>
        </w:rPr>
        <w:t>smo</w:t>
      </w:r>
      <w:r w:rsidRPr="00C00EC6">
        <w:rPr>
          <w:lang w:val="es-ES"/>
        </w:rPr>
        <w:t xml:space="preserve"> que pueden seducir a los </w:t>
      </w:r>
      <w:proofErr w:type="gramStart"/>
      <w:r w:rsidRPr="00C00EC6">
        <w:rPr>
          <w:lang w:val="es-ES"/>
        </w:rPr>
        <w:t>aficionados</w:t>
      </w:r>
      <w:proofErr w:type="gramEnd"/>
      <w:r w:rsidRPr="00C00EC6">
        <w:rPr>
          <w:lang w:val="es-ES"/>
        </w:rPr>
        <w:t xml:space="preserve"> a los helados. No olvide probar una especialidad deliciosa: el </w:t>
      </w:r>
      <w:proofErr w:type="spellStart"/>
      <w:r w:rsidRPr="00C00EC6">
        <w:rPr>
          <w:lang w:val="es-ES"/>
        </w:rPr>
        <w:t>cheese</w:t>
      </w:r>
      <w:proofErr w:type="spellEnd"/>
      <w:r w:rsidRPr="00C00EC6">
        <w:rPr>
          <w:lang w:val="es-ES"/>
        </w:rPr>
        <w:t xml:space="preserve"> cake</w:t>
      </w:r>
      <w:r w:rsidR="00511702">
        <w:rPr>
          <w:lang w:val="es-ES"/>
        </w:rPr>
        <w:fldChar w:fldCharType="begin"/>
      </w:r>
      <w:r w:rsidR="00511702" w:rsidRPr="00511702">
        <w:rPr>
          <w:lang w:val="es-ES"/>
        </w:rPr>
        <w:instrText xml:space="preserve"> XE "</w:instrText>
      </w:r>
      <w:proofErr w:type="spellStart"/>
      <w:r w:rsidR="00511702" w:rsidRPr="002C4EBA">
        <w:rPr>
          <w:lang w:val="es-ES"/>
        </w:rPr>
        <w:instrText>Postres</w:instrText>
      </w:r>
      <w:proofErr w:type="gramStart"/>
      <w:r w:rsidR="00511702" w:rsidRPr="002C4EBA">
        <w:rPr>
          <w:lang w:val="es-ES"/>
        </w:rPr>
        <w:instrText>:Cheese</w:instrText>
      </w:r>
      <w:proofErr w:type="spellEnd"/>
      <w:proofErr w:type="gramEnd"/>
      <w:r w:rsidR="00511702" w:rsidRPr="002C4EBA">
        <w:rPr>
          <w:lang w:val="es-ES"/>
        </w:rPr>
        <w:instrText xml:space="preserve"> cake</w:instrText>
      </w:r>
      <w:r w:rsidR="00511702" w:rsidRPr="00511702">
        <w:rPr>
          <w:lang w:val="es-ES"/>
        </w:rPr>
        <w:instrText xml:space="preserve">" </w:instrText>
      </w:r>
      <w:r w:rsidR="00511702">
        <w:rPr>
          <w:lang w:val="es-ES"/>
        </w:rPr>
        <w:fldChar w:fldCharType="end"/>
      </w:r>
      <w:r w:rsidRPr="00C00EC6">
        <w:rPr>
          <w:lang w:val="es-ES"/>
        </w:rPr>
        <w:t xml:space="preserve"> (pastel hecho con queso blanco).</w:t>
      </w:r>
    </w:p>
    <w:p w:rsidR="009F7C4B" w:rsidRPr="00C00EC6" w:rsidRDefault="009F7C4B" w:rsidP="00461C1C">
      <w:pPr>
        <w:pStyle w:val="Ttulo2"/>
        <w:keepNext/>
        <w:widowControl w:val="0"/>
        <w:suppressAutoHyphens/>
      </w:pPr>
      <w:bookmarkStart w:id="13" w:name="_Toc156147373"/>
      <w:r w:rsidRPr="00C00EC6">
        <w:t>Las bebidas</w:t>
      </w:r>
      <w:bookmarkEnd w:id="13"/>
      <w:r w:rsidR="00511702">
        <w:fldChar w:fldCharType="begin"/>
      </w:r>
      <w:r w:rsidR="00511702" w:rsidRPr="00511702">
        <w:instrText xml:space="preserve"> XE "</w:instrText>
      </w:r>
      <w:r w:rsidR="00511702" w:rsidRPr="008638BE">
        <w:instrText>bebidas</w:instrText>
      </w:r>
      <w:r w:rsidR="00511702" w:rsidRPr="00511702">
        <w:instrText xml:space="preserve">" </w:instrText>
      </w:r>
      <w:r w:rsidR="00511702">
        <w:fldChar w:fldCharType="end"/>
      </w:r>
    </w:p>
    <w:p w:rsidR="009F7C4B" w:rsidRPr="00C00EC6" w:rsidRDefault="009F7C4B" w:rsidP="00461C1C">
      <w:pPr>
        <w:pStyle w:val="Florida"/>
        <w:keepNext/>
        <w:widowControl w:val="0"/>
        <w:suppressAutoHyphens/>
        <w:rPr>
          <w:lang w:val="es-ES"/>
        </w:rPr>
      </w:pPr>
      <w:r w:rsidRPr="00C00EC6">
        <w:rPr>
          <w:lang w:val="es-ES"/>
        </w:rPr>
        <w:t xml:space="preserve">En el restaurante tendrá la oportunidad de degustar </w:t>
      </w:r>
      <w:r w:rsidR="00511702">
        <w:rPr>
          <w:lang w:val="es-ES"/>
        </w:rPr>
        <w:t>muy buenos v</w:t>
      </w:r>
      <w:r w:rsidRPr="00C00EC6">
        <w:rPr>
          <w:lang w:val="es-ES"/>
        </w:rPr>
        <w:t>inos</w:t>
      </w:r>
      <w:r w:rsidR="00511702">
        <w:rPr>
          <w:lang w:val="es-ES"/>
        </w:rPr>
        <w:fldChar w:fldCharType="begin"/>
      </w:r>
      <w:r w:rsidR="00511702" w:rsidRPr="00511702">
        <w:rPr>
          <w:lang w:val="es-ES"/>
        </w:rPr>
        <w:instrText xml:space="preserve"> XE "</w:instrText>
      </w:r>
      <w:r w:rsidR="00511702" w:rsidRPr="002455F2">
        <w:rPr>
          <w:lang w:val="es-ES"/>
        </w:rPr>
        <w:instrText>vinos</w:instrText>
      </w:r>
      <w:r w:rsidR="00511702" w:rsidRPr="00511702">
        <w:rPr>
          <w:lang w:val="es-ES"/>
        </w:rPr>
        <w:instrText xml:space="preserve">" </w:instrText>
      </w:r>
      <w:r w:rsidR="00511702">
        <w:rPr>
          <w:lang w:val="es-ES"/>
        </w:rPr>
        <w:fldChar w:fldCharType="end"/>
      </w:r>
      <w:r w:rsidRPr="00C00EC6">
        <w:rPr>
          <w:lang w:val="es-ES"/>
        </w:rPr>
        <w:t xml:space="preserve"> procedentes de Francia o California. En California existen algunas propiedades cuyos crudos pueden competir con determinados vinos de renombre internacional. Entre los vinos californianos más destacados, blancos o negros, podemos citar el </w:t>
      </w:r>
      <w:proofErr w:type="spellStart"/>
      <w:r w:rsidRPr="00C00EC6">
        <w:rPr>
          <w:lang w:val="es-ES"/>
        </w:rPr>
        <w:t>pinot</w:t>
      </w:r>
      <w:proofErr w:type="spellEnd"/>
      <w:r w:rsidRPr="00C00EC6">
        <w:rPr>
          <w:lang w:val="es-ES"/>
        </w:rPr>
        <w:t xml:space="preserve"> negro, el cabernet </w:t>
      </w:r>
      <w:proofErr w:type="spellStart"/>
      <w:r w:rsidRPr="00C00EC6">
        <w:rPr>
          <w:lang w:val="es-ES"/>
        </w:rPr>
        <w:t>sauvignon</w:t>
      </w:r>
      <w:proofErr w:type="spellEnd"/>
      <w:r w:rsidRPr="00C00EC6">
        <w:rPr>
          <w:lang w:val="es-ES"/>
        </w:rPr>
        <w:t xml:space="preserve">, el </w:t>
      </w:r>
      <w:proofErr w:type="spellStart"/>
      <w:r w:rsidRPr="00C00EC6">
        <w:rPr>
          <w:lang w:val="es-ES"/>
        </w:rPr>
        <w:t>chardonnay</w:t>
      </w:r>
      <w:proofErr w:type="spellEnd"/>
      <w:r w:rsidRPr="00C00EC6">
        <w:rPr>
          <w:lang w:val="es-ES"/>
        </w:rPr>
        <w:t xml:space="preserve">, el </w:t>
      </w:r>
      <w:proofErr w:type="spellStart"/>
      <w:r w:rsidRPr="00C00EC6">
        <w:rPr>
          <w:lang w:val="es-ES"/>
        </w:rPr>
        <w:t>sonomacutrer</w:t>
      </w:r>
      <w:proofErr w:type="spellEnd"/>
      <w:r w:rsidRPr="00C00EC6">
        <w:rPr>
          <w:lang w:val="es-ES"/>
        </w:rPr>
        <w:t xml:space="preserve">, la garnacha rosada, el </w:t>
      </w:r>
      <w:proofErr w:type="spellStart"/>
      <w:r w:rsidRPr="00C00EC6">
        <w:rPr>
          <w:lang w:val="es-ES"/>
        </w:rPr>
        <w:t>zinfandel</w:t>
      </w:r>
      <w:proofErr w:type="spellEnd"/>
      <w:r w:rsidRPr="00C00EC6">
        <w:rPr>
          <w:lang w:val="es-ES"/>
        </w:rPr>
        <w:t xml:space="preserve">, el </w:t>
      </w:r>
      <w:proofErr w:type="spellStart"/>
      <w:r w:rsidRPr="00C00EC6">
        <w:rPr>
          <w:lang w:val="es-ES"/>
        </w:rPr>
        <w:t>chablis</w:t>
      </w:r>
      <w:proofErr w:type="spellEnd"/>
      <w:r w:rsidRPr="00C00EC6">
        <w:rPr>
          <w:lang w:val="es-ES"/>
        </w:rPr>
        <w:t xml:space="preserve">, el </w:t>
      </w:r>
      <w:proofErr w:type="spellStart"/>
      <w:r w:rsidRPr="00C00EC6">
        <w:rPr>
          <w:lang w:val="es-ES"/>
        </w:rPr>
        <w:t>sutter</w:t>
      </w:r>
      <w:proofErr w:type="spellEnd"/>
      <w:r w:rsidRPr="00C00EC6">
        <w:rPr>
          <w:lang w:val="es-ES"/>
        </w:rPr>
        <w:t xml:space="preserve"> que se producen en </w:t>
      </w:r>
      <w:proofErr w:type="spellStart"/>
      <w:r w:rsidRPr="00C00EC6">
        <w:rPr>
          <w:lang w:val="es-ES"/>
        </w:rPr>
        <w:t>Inglenook</w:t>
      </w:r>
      <w:proofErr w:type="spellEnd"/>
      <w:r w:rsidRPr="00C00EC6">
        <w:rPr>
          <w:lang w:val="es-ES"/>
        </w:rPr>
        <w:t>, California. Recuerde que puede pedir, sin temor al ridículo, vino en vasos.</w:t>
      </w:r>
    </w:p>
    <w:p w:rsidR="009F7C4B" w:rsidRPr="00C00EC6" w:rsidRDefault="009F7C4B" w:rsidP="009F7C4B">
      <w:pPr>
        <w:pStyle w:val="Florida"/>
        <w:rPr>
          <w:lang w:val="es-ES"/>
        </w:rPr>
      </w:pPr>
      <w:r w:rsidRPr="00C00EC6">
        <w:rPr>
          <w:lang w:val="es-ES"/>
        </w:rPr>
        <w:t>También podrá decidir acompañar la comida con agua, sin que el restaurador se muestre indignado. El agua se sirve helada en el mismo momento en que tome asiento.</w:t>
      </w:r>
    </w:p>
    <w:p w:rsidR="009F7C4B" w:rsidRPr="00C00EC6" w:rsidRDefault="009F7C4B" w:rsidP="009F7C4B">
      <w:pPr>
        <w:pStyle w:val="Florida"/>
        <w:rPr>
          <w:lang w:val="es-ES"/>
        </w:rPr>
      </w:pPr>
      <w:r w:rsidRPr="00C00EC6">
        <w:rPr>
          <w:lang w:val="es-ES"/>
        </w:rPr>
        <w:t>A menos que prefiera un café ligero, que se le irá sirviendo a voluntad (</w:t>
      </w:r>
      <w:proofErr w:type="spellStart"/>
      <w:r w:rsidRPr="00C00EC6">
        <w:rPr>
          <w:lang w:val="es-ES"/>
        </w:rPr>
        <w:t>refill</w:t>
      </w:r>
      <w:proofErr w:type="spellEnd"/>
      <w:r w:rsidRPr="00C00EC6">
        <w:rPr>
          <w:lang w:val="es-ES"/>
        </w:rPr>
        <w:t>), un té helado sin azúcar o un vaso de leche fría natural o perfumado, podrá escoger entre las bebidas embotelladas o a presión y las cervezas, excelentes y ligeras, con o sin alcohol.</w:t>
      </w:r>
    </w:p>
    <w:p w:rsidR="009F7C4B" w:rsidRPr="00C00EC6" w:rsidRDefault="009F7C4B" w:rsidP="00461C1C">
      <w:pPr>
        <w:pStyle w:val="Ttulo2"/>
      </w:pPr>
      <w:bookmarkStart w:id="14" w:name="_Toc156147374"/>
      <w:bookmarkStart w:id="15" w:name="_Toc179619852"/>
      <w:bookmarkEnd w:id="12"/>
      <w:r w:rsidRPr="00C00EC6">
        <w:t>Especialidades de Florida</w:t>
      </w:r>
      <w:bookmarkEnd w:id="14"/>
    </w:p>
    <w:p w:rsidR="009F7C4B" w:rsidRPr="00C00EC6" w:rsidRDefault="009F7C4B" w:rsidP="00A46733">
      <w:pPr>
        <w:pStyle w:val="Ttulo3"/>
        <w:rPr>
          <w:lang w:val="es-ES"/>
        </w:rPr>
      </w:pPr>
      <w:bookmarkStart w:id="16" w:name="_Toc156147375"/>
      <w:r w:rsidRPr="00C00EC6">
        <w:rPr>
          <w:lang w:val="es-ES"/>
        </w:rPr>
        <w:t>Pescado</w:t>
      </w:r>
      <w:bookmarkEnd w:id="16"/>
      <w:r w:rsidR="00511702">
        <w:rPr>
          <w:lang w:val="es-ES"/>
        </w:rPr>
        <w:fldChar w:fldCharType="begin"/>
      </w:r>
      <w:r w:rsidR="00511702">
        <w:instrText xml:space="preserve"> XE "</w:instrText>
      </w:r>
      <w:r w:rsidR="00511702" w:rsidRPr="00601852">
        <w:rPr>
          <w:lang w:val="es-ES"/>
        </w:rPr>
        <w:instrText>Pescado</w:instrText>
      </w:r>
      <w:r w:rsidR="00511702">
        <w:instrText xml:space="preserve">" </w:instrText>
      </w:r>
      <w:r w:rsidR="00511702">
        <w:rPr>
          <w:lang w:val="es-ES"/>
        </w:rPr>
        <w:fldChar w:fldCharType="end"/>
      </w:r>
    </w:p>
    <w:p w:rsidR="009F7C4B" w:rsidRPr="00C00EC6" w:rsidRDefault="009F7C4B" w:rsidP="009F7C4B">
      <w:pPr>
        <w:pStyle w:val="Florida"/>
        <w:rPr>
          <w:lang w:val="es-ES"/>
        </w:rPr>
      </w:pPr>
      <w:r w:rsidRPr="00C00EC6">
        <w:rPr>
          <w:lang w:val="es-ES"/>
        </w:rPr>
        <w:t>El pescado constituye uno de los elementos básicos de los menús, con el mújol (</w:t>
      </w:r>
      <w:proofErr w:type="spellStart"/>
      <w:r w:rsidRPr="00C00EC6">
        <w:rPr>
          <w:lang w:val="es-ES"/>
        </w:rPr>
        <w:t>mullet</w:t>
      </w:r>
      <w:proofErr w:type="spellEnd"/>
      <w:r w:rsidRPr="00C00EC6">
        <w:rPr>
          <w:lang w:val="es-ES"/>
        </w:rPr>
        <w:t xml:space="preserve">) como elemento básico de numerosas recetas. La especie más corriente es el mújol franjeado o el mújol gris. De las 17.000 toneladas de mújol que se pescan en las costas de Estados Unidos, 15.000 proceden, en opinión de los expertos, de las zonas marítimas cercanas a Florida. Se sirven </w:t>
      </w:r>
      <w:r w:rsidRPr="00C00EC6">
        <w:rPr>
          <w:lang w:val="es-ES"/>
        </w:rPr>
        <w:lastRenderedPageBreak/>
        <w:t xml:space="preserve">ahumados o a la parrilla acompañados con macarrones de arroz o simplemente al limón, etc. También puede probar otros tipos de pescado como el </w:t>
      </w:r>
      <w:proofErr w:type="spellStart"/>
      <w:r w:rsidRPr="00C00EC6">
        <w:rPr>
          <w:lang w:val="es-ES"/>
        </w:rPr>
        <w:t>avalón</w:t>
      </w:r>
      <w:proofErr w:type="spellEnd"/>
      <w:r w:rsidRPr="00C00EC6">
        <w:rPr>
          <w:lang w:val="es-ES"/>
        </w:rPr>
        <w:t xml:space="preserve">, el </w:t>
      </w:r>
      <w:proofErr w:type="spellStart"/>
      <w:r w:rsidRPr="00C00EC6">
        <w:rPr>
          <w:lang w:val="es-ES"/>
        </w:rPr>
        <w:t>croaker</w:t>
      </w:r>
      <w:proofErr w:type="spellEnd"/>
      <w:r w:rsidRPr="00C00EC6">
        <w:rPr>
          <w:lang w:val="es-ES"/>
        </w:rPr>
        <w:t xml:space="preserve">, el </w:t>
      </w:r>
      <w:proofErr w:type="spellStart"/>
      <w:r w:rsidRPr="00C00EC6">
        <w:rPr>
          <w:lang w:val="es-ES"/>
        </w:rPr>
        <w:t>Spanish</w:t>
      </w:r>
      <w:proofErr w:type="spellEnd"/>
      <w:r w:rsidRPr="00C00EC6">
        <w:rPr>
          <w:lang w:val="es-ES"/>
        </w:rPr>
        <w:t xml:space="preserve"> </w:t>
      </w:r>
      <w:proofErr w:type="spellStart"/>
      <w:r w:rsidRPr="00C00EC6">
        <w:rPr>
          <w:lang w:val="es-ES"/>
        </w:rPr>
        <w:t>mackerei</w:t>
      </w:r>
      <w:proofErr w:type="spellEnd"/>
      <w:r w:rsidRPr="00C00EC6">
        <w:rPr>
          <w:lang w:val="es-ES"/>
        </w:rPr>
        <w:t xml:space="preserve">, el </w:t>
      </w:r>
      <w:proofErr w:type="spellStart"/>
      <w:r w:rsidRPr="00C00EC6">
        <w:rPr>
          <w:lang w:val="es-ES"/>
        </w:rPr>
        <w:t>snapper</w:t>
      </w:r>
      <w:proofErr w:type="spellEnd"/>
      <w:r w:rsidRPr="00C00EC6">
        <w:rPr>
          <w:lang w:val="es-ES"/>
        </w:rPr>
        <w:t xml:space="preserve">, el </w:t>
      </w:r>
      <w:proofErr w:type="spellStart"/>
      <w:r w:rsidRPr="00C00EC6">
        <w:rPr>
          <w:lang w:val="es-ES"/>
        </w:rPr>
        <w:t>pompano</w:t>
      </w:r>
      <w:proofErr w:type="spellEnd"/>
      <w:r w:rsidRPr="00C00EC6">
        <w:rPr>
          <w:lang w:val="es-ES"/>
        </w:rPr>
        <w:t xml:space="preserve">, el </w:t>
      </w:r>
      <w:proofErr w:type="spellStart"/>
      <w:r w:rsidRPr="00C00EC6">
        <w:rPr>
          <w:lang w:val="es-ES"/>
        </w:rPr>
        <w:t>grouper</w:t>
      </w:r>
      <w:proofErr w:type="spellEnd"/>
      <w:r w:rsidRPr="00C00EC6">
        <w:rPr>
          <w:lang w:val="es-ES"/>
        </w:rPr>
        <w:t xml:space="preserve">, el </w:t>
      </w:r>
      <w:proofErr w:type="spellStart"/>
      <w:r w:rsidRPr="00C00EC6">
        <w:rPr>
          <w:lang w:val="es-ES"/>
        </w:rPr>
        <w:t>sword</w:t>
      </w:r>
      <w:proofErr w:type="spellEnd"/>
      <w:r w:rsidRPr="00C00EC6">
        <w:rPr>
          <w:lang w:val="es-ES"/>
        </w:rPr>
        <w:t xml:space="preserve"> </w:t>
      </w:r>
      <w:proofErr w:type="spellStart"/>
      <w:r w:rsidRPr="00C00EC6">
        <w:rPr>
          <w:lang w:val="es-ES"/>
        </w:rPr>
        <w:t>fish</w:t>
      </w:r>
      <w:proofErr w:type="spellEnd"/>
      <w:r w:rsidRPr="00C00EC6">
        <w:rPr>
          <w:lang w:val="es-ES"/>
        </w:rPr>
        <w:t xml:space="preserve">, el </w:t>
      </w:r>
      <w:proofErr w:type="spellStart"/>
      <w:r w:rsidRPr="00C00EC6">
        <w:rPr>
          <w:lang w:val="es-ES"/>
        </w:rPr>
        <w:t>mahi</w:t>
      </w:r>
      <w:proofErr w:type="spellEnd"/>
      <w:r w:rsidRPr="00C00EC6">
        <w:rPr>
          <w:lang w:val="es-ES"/>
        </w:rPr>
        <w:t xml:space="preserve"> </w:t>
      </w:r>
      <w:proofErr w:type="spellStart"/>
      <w:r w:rsidRPr="00C00EC6">
        <w:rPr>
          <w:lang w:val="es-ES"/>
        </w:rPr>
        <w:t>mahi</w:t>
      </w:r>
      <w:proofErr w:type="spellEnd"/>
      <w:r w:rsidRPr="00C00EC6">
        <w:rPr>
          <w:lang w:val="es-ES"/>
        </w:rPr>
        <w:t xml:space="preserve">, el </w:t>
      </w:r>
      <w:proofErr w:type="spellStart"/>
      <w:r w:rsidRPr="00C00EC6">
        <w:rPr>
          <w:lang w:val="es-ES"/>
        </w:rPr>
        <w:t>wahoo</w:t>
      </w:r>
      <w:proofErr w:type="spellEnd"/>
      <w:r w:rsidRPr="00C00EC6">
        <w:rPr>
          <w:lang w:val="es-ES"/>
        </w:rPr>
        <w:t>, etc.</w:t>
      </w:r>
    </w:p>
    <w:p w:rsidR="009F7C4B" w:rsidRPr="00C00EC6" w:rsidRDefault="00A46733" w:rsidP="00A46733">
      <w:pPr>
        <w:pStyle w:val="Ttulo3"/>
        <w:rPr>
          <w:lang w:val="es-ES"/>
        </w:rPr>
      </w:pPr>
      <w:bookmarkStart w:id="17" w:name="_Toc156147376"/>
      <w:bookmarkStart w:id="18" w:name="_Toc179619853"/>
      <w:bookmarkEnd w:id="15"/>
      <w:r>
        <w:rPr>
          <w:lang w:val="es-ES"/>
        </w:rPr>
        <w:t>Carne de b</w:t>
      </w:r>
      <w:r w:rsidR="009F7C4B" w:rsidRPr="00C00EC6">
        <w:rPr>
          <w:lang w:val="es-ES"/>
        </w:rPr>
        <w:t>uey</w:t>
      </w:r>
      <w:bookmarkEnd w:id="17"/>
    </w:p>
    <w:p w:rsidR="009F7C4B" w:rsidRPr="00C00EC6" w:rsidRDefault="00511702" w:rsidP="009F7C4B">
      <w:pPr>
        <w:pStyle w:val="Florida"/>
        <w:rPr>
          <w:lang w:val="es-ES"/>
        </w:rPr>
      </w:pPr>
      <w:r>
        <w:rPr>
          <w:lang w:val="es-ES"/>
        </w:rPr>
        <w:t>La carne de</w:t>
      </w:r>
      <w:r w:rsidR="009F7C4B" w:rsidRPr="00C00EC6">
        <w:rPr>
          <w:lang w:val="es-ES"/>
        </w:rPr>
        <w:t xml:space="preserve"> buey</w:t>
      </w:r>
      <w:r w:rsidR="00BE1A2F">
        <w:rPr>
          <w:lang w:val="es-ES"/>
        </w:rPr>
        <w:fldChar w:fldCharType="begin"/>
      </w:r>
      <w:r w:rsidR="00BE1A2F" w:rsidRPr="00BE1A2F">
        <w:rPr>
          <w:lang w:val="es-ES"/>
        </w:rPr>
        <w:instrText xml:space="preserve"> XE "</w:instrText>
      </w:r>
      <w:r w:rsidR="00BE1A2F" w:rsidRPr="006860BF">
        <w:rPr>
          <w:lang w:val="es-ES"/>
        </w:rPr>
        <w:instrText>carne de buey</w:instrText>
      </w:r>
      <w:r w:rsidR="00BE1A2F" w:rsidRPr="00BE1A2F">
        <w:rPr>
          <w:lang w:val="es-ES"/>
        </w:rPr>
        <w:instrText xml:space="preserve">" </w:instrText>
      </w:r>
      <w:r w:rsidR="00BE1A2F">
        <w:rPr>
          <w:lang w:val="es-ES"/>
        </w:rPr>
        <w:fldChar w:fldCharType="end"/>
      </w:r>
      <w:r w:rsidR="009F7C4B" w:rsidRPr="00C00EC6">
        <w:rPr>
          <w:lang w:val="es-ES"/>
        </w:rPr>
        <w:t xml:space="preserve"> resulta especialmente sabros</w:t>
      </w:r>
      <w:r>
        <w:rPr>
          <w:lang w:val="es-ES"/>
        </w:rPr>
        <w:t>a</w:t>
      </w:r>
      <w:r w:rsidR="009F7C4B" w:rsidRPr="00C00EC6">
        <w:rPr>
          <w:lang w:val="es-ES"/>
        </w:rPr>
        <w:t>. Se suele servir a la parrilla, acompañad</w:t>
      </w:r>
      <w:r>
        <w:rPr>
          <w:lang w:val="es-ES"/>
        </w:rPr>
        <w:t>a</w:t>
      </w:r>
      <w:r w:rsidR="009F7C4B" w:rsidRPr="00C00EC6">
        <w:rPr>
          <w:lang w:val="es-ES"/>
        </w:rPr>
        <w:t xml:space="preserve"> con un amplio surtido de salsas</w:t>
      </w:r>
      <w:r w:rsidR="00BE1A2F">
        <w:rPr>
          <w:lang w:val="es-ES"/>
        </w:rPr>
        <w:fldChar w:fldCharType="begin"/>
      </w:r>
      <w:r w:rsidR="00BE1A2F" w:rsidRPr="00BE1A2F">
        <w:rPr>
          <w:lang w:val="es-ES"/>
        </w:rPr>
        <w:instrText xml:space="preserve"> XE "</w:instrText>
      </w:r>
      <w:r w:rsidR="00BE1A2F" w:rsidRPr="00311D94">
        <w:rPr>
          <w:lang w:val="es-ES"/>
        </w:rPr>
        <w:instrText>salsas</w:instrText>
      </w:r>
      <w:proofErr w:type="gramStart"/>
      <w:r w:rsidR="00BE1A2F" w:rsidRPr="00BE1A2F">
        <w:rPr>
          <w:lang w:val="es-ES"/>
        </w:rPr>
        <w:instrText xml:space="preserve">" </w:instrText>
      </w:r>
      <w:proofErr w:type="gramEnd"/>
      <w:r w:rsidR="00BE1A2F">
        <w:rPr>
          <w:lang w:val="es-ES"/>
        </w:rPr>
        <w:fldChar w:fldCharType="end"/>
      </w:r>
      <w:r w:rsidR="009F7C4B" w:rsidRPr="00C00EC6">
        <w:rPr>
          <w:lang w:val="es-ES"/>
        </w:rPr>
        <w:t>. Si desea recurrir a la fórmula del “plato único» para consumir un buen plato de carne, no dude en acudir a los establecimientos que pertenecen a las cadenas especializadas en carne de buey a la parrilla. Le servirán un bistec enorme, un solomillo, una gran patata asada y una ensalada variada con la salsa que prefiera.</w:t>
      </w:r>
    </w:p>
    <w:p w:rsidR="009F7C4B" w:rsidRPr="00C00EC6" w:rsidRDefault="009F7C4B" w:rsidP="00A46733">
      <w:pPr>
        <w:pStyle w:val="Ttulo3"/>
        <w:rPr>
          <w:lang w:val="es-ES"/>
        </w:rPr>
      </w:pPr>
      <w:bookmarkStart w:id="19" w:name="_Toc179619855"/>
      <w:bookmarkStart w:id="20" w:name="_Toc156147377"/>
      <w:bookmarkEnd w:id="18"/>
      <w:r w:rsidRPr="00C00EC6">
        <w:rPr>
          <w:lang w:val="es-ES"/>
        </w:rPr>
        <w:t xml:space="preserve">Sea </w:t>
      </w:r>
      <w:proofErr w:type="spellStart"/>
      <w:r w:rsidRPr="00C00EC6">
        <w:rPr>
          <w:lang w:val="es-ES"/>
        </w:rPr>
        <w:t>food</w:t>
      </w:r>
      <w:bookmarkEnd w:id="20"/>
      <w:proofErr w:type="spellEnd"/>
      <w:r w:rsidR="00BE1A2F">
        <w:rPr>
          <w:lang w:val="es-ES"/>
        </w:rPr>
        <w:fldChar w:fldCharType="begin"/>
      </w:r>
      <w:r w:rsidR="00BE1A2F" w:rsidRPr="00BE1A2F">
        <w:rPr>
          <w:lang w:val="es-ES"/>
        </w:rPr>
        <w:instrText xml:space="preserve"> XE "</w:instrText>
      </w:r>
      <w:r w:rsidR="00BE1A2F" w:rsidRPr="00E039CF">
        <w:rPr>
          <w:lang w:val="es-ES"/>
        </w:rPr>
        <w:instrText xml:space="preserve">Sea </w:instrText>
      </w:r>
      <w:proofErr w:type="spellStart"/>
      <w:r w:rsidR="00BE1A2F" w:rsidRPr="00E039CF">
        <w:rPr>
          <w:lang w:val="es-ES"/>
        </w:rPr>
        <w:instrText>food</w:instrText>
      </w:r>
      <w:proofErr w:type="spellEnd"/>
      <w:r w:rsidR="00BE1A2F" w:rsidRPr="00BE1A2F">
        <w:rPr>
          <w:lang w:val="es-ES"/>
        </w:rPr>
        <w:instrText xml:space="preserve">" </w:instrText>
      </w:r>
      <w:r w:rsidR="00BE1A2F">
        <w:rPr>
          <w:lang w:val="es-ES"/>
        </w:rPr>
        <w:fldChar w:fldCharType="end"/>
      </w:r>
    </w:p>
    <w:p w:rsidR="009F7C4B" w:rsidRPr="00C00EC6" w:rsidRDefault="009F7C4B" w:rsidP="009F7C4B">
      <w:pPr>
        <w:pStyle w:val="Florida"/>
        <w:rPr>
          <w:lang w:val="es-ES"/>
        </w:rPr>
      </w:pPr>
      <w:r w:rsidRPr="00C00EC6">
        <w:rPr>
          <w:noProof/>
          <w:lang w:val="es-ES" w:eastAsia="es-ES"/>
        </w:rPr>
        <w:drawing>
          <wp:anchor distT="0" distB="0" distL="71755" distR="71755" simplePos="0" relativeHeight="251665408" behindDoc="0" locked="0" layoutInCell="1" allowOverlap="1" wp14:anchorId="58A5813C" wp14:editId="605BC019">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Pr="00C00EC6">
        <w:rPr>
          <w:lang w:val="es-ES"/>
        </w:rPr>
        <w:t xml:space="preserve">Pero una de las atracciones gastronómicas de Florida es, sin duda, su gama de sea </w:t>
      </w:r>
      <w:proofErr w:type="spellStart"/>
      <w:r w:rsidRPr="00C00EC6">
        <w:rPr>
          <w:lang w:val="es-ES"/>
        </w:rPr>
        <w:t>food</w:t>
      </w:r>
      <w:proofErr w:type="spellEnd"/>
      <w:r w:rsidRPr="00C00EC6">
        <w:rPr>
          <w:lang w:val="es-ES"/>
        </w:rPr>
        <w:t xml:space="preserve"> (frutos de mar</w:t>
      </w:r>
      <w:r w:rsidR="00BE1A2F">
        <w:rPr>
          <w:lang w:val="es-ES"/>
        </w:rPr>
        <w:fldChar w:fldCharType="begin"/>
      </w:r>
      <w:r w:rsidR="00BE1A2F" w:rsidRPr="00BE1A2F">
        <w:rPr>
          <w:lang w:val="es-ES"/>
        </w:rPr>
        <w:instrText xml:space="preserve"> XE "</w:instrText>
      </w:r>
      <w:r w:rsidR="00BE1A2F" w:rsidRPr="00390D4B">
        <w:rPr>
          <w:lang w:val="es-ES"/>
        </w:rPr>
        <w:instrText>frutos de mar</w:instrText>
      </w:r>
      <w:r w:rsidR="00BE1A2F" w:rsidRPr="00BE1A2F">
        <w:rPr>
          <w:lang w:val="es-ES"/>
        </w:rPr>
        <w:instrText xml:space="preserve">" </w:instrText>
      </w:r>
      <w:r w:rsidR="00BE1A2F">
        <w:rPr>
          <w:lang w:val="es-ES"/>
        </w:rPr>
        <w:fldChar w:fldCharType="end"/>
      </w:r>
      <w:r w:rsidRPr="00C00EC6">
        <w:rPr>
          <w:lang w:val="es-ES"/>
        </w:rPr>
        <w:t xml:space="preserve"> y mariscos). Los bogavantes, cangrejos y langostas son frescos y abundantes, de buena calidad y con un precio razonable. Están presentes en los menús de prácticamente todos los restaurantes. Los establecimientos de las cadenas especializadas en sea </w:t>
      </w:r>
      <w:proofErr w:type="spellStart"/>
      <w:r w:rsidRPr="00C00EC6">
        <w:rPr>
          <w:lang w:val="es-ES"/>
        </w:rPr>
        <w:t>food</w:t>
      </w:r>
      <w:proofErr w:type="spellEnd"/>
      <w:r w:rsidRPr="00C00EC6">
        <w:rPr>
          <w:lang w:val="es-ES"/>
        </w:rPr>
        <w:t xml:space="preserve"> ofrecen productos de calidad y a precios sin competencia. En función de la época del año, evidentemente, aparecen los congelados. Uno de los argumentos publicitarios más potentes es la declaración de que en el establecimiento no se sirven congelados.</w:t>
      </w:r>
    </w:p>
    <w:p w:rsidR="009F7C4B" w:rsidRPr="00C00EC6" w:rsidRDefault="009F7C4B" w:rsidP="003844E1">
      <w:pPr>
        <w:pStyle w:val="Ttulo3"/>
        <w:rPr>
          <w:lang w:val="es-ES"/>
        </w:rPr>
      </w:pPr>
      <w:bookmarkStart w:id="21" w:name="_Toc156147378"/>
      <w:r w:rsidRPr="00C00EC6">
        <w:rPr>
          <w:lang w:val="es-ES"/>
        </w:rPr>
        <w:t>Key lime pie</w:t>
      </w:r>
      <w:bookmarkEnd w:id="21"/>
      <w:r w:rsidR="00BE1A2F">
        <w:rPr>
          <w:lang w:val="es-ES"/>
        </w:rPr>
        <w:fldChar w:fldCharType="begin"/>
      </w:r>
      <w:r w:rsidR="00BE1A2F" w:rsidRPr="00A46733">
        <w:rPr>
          <w:lang w:val="es-ES"/>
        </w:rPr>
        <w:instrText xml:space="preserve"> XE "</w:instrText>
      </w:r>
      <w:proofErr w:type="spellStart"/>
      <w:r w:rsidR="00BE1A2F" w:rsidRPr="00327008">
        <w:rPr>
          <w:lang w:val="es-ES"/>
        </w:rPr>
        <w:instrText>Postres:Key</w:instrText>
      </w:r>
      <w:proofErr w:type="spellEnd"/>
      <w:r w:rsidR="00BE1A2F" w:rsidRPr="00327008">
        <w:rPr>
          <w:lang w:val="es-ES"/>
        </w:rPr>
        <w:instrText xml:space="preserve"> lime pie</w:instrText>
      </w:r>
      <w:r w:rsidR="00BE1A2F" w:rsidRPr="00A46733">
        <w:rPr>
          <w:lang w:val="es-ES"/>
        </w:rPr>
        <w:instrText xml:space="preserve">" </w:instrText>
      </w:r>
      <w:r w:rsidR="00BE1A2F">
        <w:rPr>
          <w:lang w:val="es-ES"/>
        </w:rPr>
        <w:fldChar w:fldCharType="end"/>
      </w:r>
    </w:p>
    <w:p w:rsidR="009F7C4B" w:rsidRPr="00C00EC6" w:rsidRDefault="009F7C4B" w:rsidP="009F7C4B">
      <w:pPr>
        <w:pStyle w:val="Florida"/>
        <w:rPr>
          <w:lang w:val="es-ES"/>
        </w:rPr>
      </w:pPr>
      <w:r w:rsidRPr="00C00EC6">
        <w:rPr>
          <w:lang w:val="es-ES"/>
        </w:rPr>
        <w:t xml:space="preserve">Existe el pastel nacional de Florida, si así se pudiera decir, cuyo origen se sitúa en Key West. Es el pastel o tarta de limón, cuya receta original presenta una infinidad de variantes. </w:t>
      </w:r>
    </w:p>
    <w:p w:rsidR="009F7C4B" w:rsidRPr="00C00EC6" w:rsidRDefault="009F7C4B" w:rsidP="00461C1C">
      <w:pPr>
        <w:pStyle w:val="Ttulo2"/>
      </w:pPr>
      <w:bookmarkStart w:id="22" w:name="_Toc156147379"/>
      <w:bookmarkStart w:id="23" w:name="_Toc179619856"/>
      <w:bookmarkEnd w:id="19"/>
      <w:r w:rsidRPr="00C00EC6">
        <w:t>Las cocinas de que no son de Florida</w:t>
      </w:r>
      <w:bookmarkEnd w:id="22"/>
      <w:r w:rsidR="00BE1A2F">
        <w:fldChar w:fldCharType="begin"/>
      </w:r>
      <w:r w:rsidR="00BE1A2F" w:rsidRPr="00BE1A2F">
        <w:instrText xml:space="preserve"> XE "</w:instrText>
      </w:r>
      <w:r w:rsidR="00BE1A2F" w:rsidRPr="009810EE">
        <w:instrText>Las cocinas de que no son de Florida</w:instrText>
      </w:r>
      <w:r w:rsidR="00BE1A2F" w:rsidRPr="00BE1A2F">
        <w:instrText xml:space="preserve">" </w:instrText>
      </w:r>
      <w:r w:rsidR="00BE1A2F">
        <w:fldChar w:fldCharType="end"/>
      </w:r>
    </w:p>
    <w:p w:rsidR="009F7C4B" w:rsidRPr="00C00EC6" w:rsidRDefault="009F7C4B" w:rsidP="009F7C4B">
      <w:pPr>
        <w:pStyle w:val="Florida"/>
        <w:rPr>
          <w:lang w:val="es-ES"/>
        </w:rPr>
      </w:pPr>
      <w:r w:rsidRPr="00C00EC6">
        <w:rPr>
          <w:lang w:val="es-ES"/>
        </w:rPr>
        <w:t>La Florida es una encrucijada cultural y un territorio de inmigración, tanto interior como exterior, y por ello tiene unas tradiciones culinarias muy diversas. Probar la cocina cubana</w:t>
      </w:r>
      <w:r w:rsidR="00BE1A2F">
        <w:rPr>
          <w:lang w:val="es-ES"/>
        </w:rPr>
        <w:fldChar w:fldCharType="begin"/>
      </w:r>
      <w:r w:rsidR="00BE1A2F" w:rsidRPr="00BE1A2F">
        <w:rPr>
          <w:lang w:val="es-ES"/>
        </w:rPr>
        <w:instrText xml:space="preserve"> XE "</w:instrText>
      </w:r>
      <w:r w:rsidR="00BE1A2F" w:rsidRPr="00C01955">
        <w:rPr>
          <w:lang w:val="es-ES"/>
        </w:rPr>
        <w:instrText>cubana</w:instrText>
      </w:r>
      <w:r w:rsidR="00BE1A2F" w:rsidRPr="00BE1A2F">
        <w:rPr>
          <w:lang w:val="es-ES"/>
        </w:rPr>
        <w:instrText xml:space="preserve">" </w:instrText>
      </w:r>
      <w:r w:rsidR="00BE1A2F">
        <w:rPr>
          <w:lang w:val="es-ES"/>
        </w:rPr>
        <w:fldChar w:fldCharType="end"/>
      </w:r>
      <w:r w:rsidRPr="00C00EC6">
        <w:rPr>
          <w:lang w:val="es-ES"/>
        </w:rPr>
        <w:t xml:space="preserve"> proporciona al visitante una atracción y un exotismo que añaden encanto al viaje. En los establecimientos especializados se sirve, por ejemplo, parrilladas de cerdo o pollo acompañadas de mandioca (yuca), arroz (</w:t>
      </w:r>
      <w:proofErr w:type="spellStart"/>
      <w:r w:rsidRPr="00C00EC6">
        <w:rPr>
          <w:lang w:val="es-ES"/>
        </w:rPr>
        <w:t>congri</w:t>
      </w:r>
      <w:proofErr w:type="spellEnd"/>
      <w:r w:rsidRPr="00C00EC6">
        <w:rPr>
          <w:lang w:val="es-ES"/>
        </w:rPr>
        <w:t>), o frijoles negros (moros).</w:t>
      </w:r>
    </w:p>
    <w:p w:rsidR="009F7C4B" w:rsidRPr="00C00EC6" w:rsidRDefault="009F7C4B" w:rsidP="009F7C4B">
      <w:pPr>
        <w:pStyle w:val="Florida"/>
        <w:rPr>
          <w:lang w:val="es-ES"/>
        </w:rPr>
      </w:pPr>
      <w:r w:rsidRPr="00C00EC6">
        <w:rPr>
          <w:lang w:val="es-ES"/>
        </w:rPr>
        <w:t>También se puede encontrar restaurantes franceses, italianos, españoles, mexicanos, chinos, japoneses, vietnamitas, libaneses, etc., que no dude en probar. Se distingue por lo menos veinte tipos de cocina</w:t>
      </w:r>
      <w:r w:rsidR="00BE1A2F">
        <w:rPr>
          <w:lang w:val="es-ES"/>
        </w:rPr>
        <w:fldChar w:fldCharType="begin"/>
      </w:r>
      <w:r w:rsidR="00BE1A2F" w:rsidRPr="00BE1A2F">
        <w:rPr>
          <w:lang w:val="es-ES"/>
        </w:rPr>
        <w:instrText xml:space="preserve"> XE "</w:instrText>
      </w:r>
      <w:r w:rsidR="00BE1A2F" w:rsidRPr="00F37CCF">
        <w:rPr>
          <w:lang w:val="es-ES"/>
        </w:rPr>
        <w:instrText>cocinas</w:instrText>
      </w:r>
      <w:proofErr w:type="gramStart"/>
      <w:r w:rsidR="00BE1A2F" w:rsidRPr="00BE1A2F">
        <w:rPr>
          <w:lang w:val="es-ES"/>
        </w:rPr>
        <w:instrText xml:space="preserve">" </w:instrText>
      </w:r>
      <w:proofErr w:type="gramEnd"/>
      <w:r w:rsidR="00BE1A2F">
        <w:rPr>
          <w:lang w:val="es-ES"/>
        </w:rPr>
        <w:fldChar w:fldCharType="end"/>
      </w:r>
      <w:r w:rsidRPr="00C00EC6">
        <w:rPr>
          <w:lang w:val="es-ES"/>
        </w:rPr>
        <w:t>. También se puede añadir la "Cocina del Nuevo Mundo</w:t>
      </w:r>
      <w:r w:rsidR="00BE1A2F">
        <w:rPr>
          <w:lang w:val="es-ES"/>
        </w:rPr>
        <w:fldChar w:fldCharType="begin"/>
      </w:r>
      <w:r w:rsidR="00BE1A2F" w:rsidRPr="00BE1A2F">
        <w:rPr>
          <w:lang w:val="es-ES"/>
        </w:rPr>
        <w:instrText xml:space="preserve"> XE "</w:instrText>
      </w:r>
      <w:r w:rsidR="00BE1A2F" w:rsidRPr="009F33C6">
        <w:rPr>
          <w:lang w:val="es-ES"/>
        </w:rPr>
        <w:instrText>Cocina del Nuevo Mundo</w:instrText>
      </w:r>
      <w:r w:rsidR="00BE1A2F" w:rsidRPr="00BE1A2F">
        <w:rPr>
          <w:lang w:val="es-ES"/>
        </w:rPr>
        <w:instrText xml:space="preserve">" </w:instrText>
      </w:r>
      <w:r w:rsidR="00BE1A2F">
        <w:rPr>
          <w:lang w:val="es-ES"/>
        </w:rPr>
        <w:fldChar w:fldCharType="end"/>
      </w:r>
      <w:r w:rsidRPr="00C00EC6">
        <w:rPr>
          <w:lang w:val="es-ES"/>
        </w:rPr>
        <w:t xml:space="preserve">" (New </w:t>
      </w:r>
      <w:proofErr w:type="spellStart"/>
      <w:r w:rsidRPr="00C00EC6">
        <w:rPr>
          <w:lang w:val="es-ES"/>
        </w:rPr>
        <w:t>World</w:t>
      </w:r>
      <w:proofErr w:type="spellEnd"/>
      <w:r w:rsidRPr="00C00EC6">
        <w:rPr>
          <w:lang w:val="es-ES"/>
        </w:rPr>
        <w:t xml:space="preserve"> </w:t>
      </w:r>
      <w:proofErr w:type="spellStart"/>
      <w:r w:rsidRPr="00C00EC6">
        <w:rPr>
          <w:lang w:val="es-ES"/>
        </w:rPr>
        <w:t>Cuisine</w:t>
      </w:r>
      <w:proofErr w:type="spellEnd"/>
      <w:r w:rsidRPr="00C00EC6">
        <w:rPr>
          <w:lang w:val="es-ES"/>
        </w:rPr>
        <w:t>), o la "cocina floridense</w:t>
      </w:r>
      <w:r w:rsidR="00BE1A2F">
        <w:rPr>
          <w:lang w:val="es-ES"/>
        </w:rPr>
        <w:fldChar w:fldCharType="begin"/>
      </w:r>
      <w:r w:rsidR="00BE1A2F" w:rsidRPr="00BE1A2F">
        <w:rPr>
          <w:lang w:val="es-ES"/>
        </w:rPr>
        <w:instrText xml:space="preserve"> XE "</w:instrText>
      </w:r>
      <w:r w:rsidR="00BE1A2F" w:rsidRPr="001329E8">
        <w:rPr>
          <w:lang w:val="es-ES"/>
        </w:rPr>
        <w:instrText>cocina floridense</w:instrText>
      </w:r>
      <w:r w:rsidR="00BE1A2F" w:rsidRPr="00BE1A2F">
        <w:rPr>
          <w:lang w:val="es-ES"/>
        </w:rPr>
        <w:instrText xml:space="preserve">" </w:instrText>
      </w:r>
      <w:r w:rsidR="00BE1A2F">
        <w:rPr>
          <w:lang w:val="es-ES"/>
        </w:rPr>
        <w:fldChar w:fldCharType="end"/>
      </w:r>
      <w:r w:rsidRPr="00C00EC6">
        <w:rPr>
          <w:lang w:val="es-ES"/>
        </w:rPr>
        <w:t>” (</w:t>
      </w:r>
      <w:proofErr w:type="spellStart"/>
      <w:r w:rsidRPr="00C00EC6">
        <w:rPr>
          <w:lang w:val="es-ES"/>
        </w:rPr>
        <w:t>Floribbean</w:t>
      </w:r>
      <w:proofErr w:type="spellEnd"/>
      <w:r w:rsidRPr="00C00EC6">
        <w:rPr>
          <w:lang w:val="es-ES"/>
        </w:rPr>
        <w:t xml:space="preserve"> </w:t>
      </w:r>
      <w:proofErr w:type="spellStart"/>
      <w:r w:rsidRPr="00C00EC6">
        <w:rPr>
          <w:lang w:val="es-ES"/>
        </w:rPr>
        <w:t>Cuisine</w:t>
      </w:r>
      <w:proofErr w:type="spellEnd"/>
      <w:r w:rsidRPr="00C00EC6">
        <w:rPr>
          <w:lang w:val="es-ES"/>
        </w:rPr>
        <w:t>). Los establecimientos franceses figuran entre los más caros. En Miami existe una buena selección de establecimientos especializados en cocina judía.</w:t>
      </w:r>
    </w:p>
    <w:p w:rsidR="009F7C4B" w:rsidRDefault="009F7C4B" w:rsidP="009F7C4B">
      <w:pPr>
        <w:pStyle w:val="Florida"/>
        <w:rPr>
          <w:lang w:val="es-ES"/>
        </w:rPr>
      </w:pPr>
      <w:r w:rsidRPr="00C00EC6">
        <w:rPr>
          <w:lang w:val="es-ES"/>
        </w:rPr>
        <w:lastRenderedPageBreak/>
        <w:t>Normalmente podrá llevarse li</w:t>
      </w:r>
      <w:bookmarkStart w:id="24" w:name="_GoBack"/>
      <w:bookmarkEnd w:id="24"/>
      <w:r w:rsidRPr="00C00EC6">
        <w:rPr>
          <w:lang w:val="es-ES"/>
        </w:rPr>
        <w:t>bremente, sin sorprender a nadie, de los restos de comida que no haya podido consumir</w:t>
      </w:r>
      <w:r w:rsidRPr="00C00EC6">
        <w:rPr>
          <w:rStyle w:val="Refdenotaalpie"/>
          <w:lang w:val="es-ES"/>
        </w:rPr>
        <w:footnoteReference w:id="2"/>
      </w:r>
      <w:r w:rsidRPr="00C00EC6">
        <w:rPr>
          <w:lang w:val="es-ES"/>
        </w:rPr>
        <w:t>.</w:t>
      </w:r>
    </w:p>
    <w:p w:rsidR="0084225E" w:rsidRPr="009F7C4B" w:rsidRDefault="009F7C4B" w:rsidP="00742D0D">
      <w:pPr>
        <w:pStyle w:val="Ttulo1"/>
        <w:rPr>
          <w:color w:val="92CDDC" w:themeColor="accent5" w:themeTint="99"/>
        </w:rPr>
      </w:pPr>
      <w:bookmarkStart w:id="25" w:name="_Toc156147380"/>
      <w:bookmarkEnd w:id="23"/>
      <w:r w:rsidRPr="00C00EC6">
        <w:rPr>
          <w:color w:val="92CDDC" w:themeColor="accent5" w:themeTint="99"/>
        </w:rPr>
        <w:t>Fiestas y días festivos en Florida</w:t>
      </w:r>
      <w:bookmarkEnd w:id="25"/>
    </w:p>
    <w:p w:rsidR="009F7C4B" w:rsidRPr="00C00EC6" w:rsidRDefault="009F7C4B" w:rsidP="009F7C4B">
      <w:pPr>
        <w:pStyle w:val="Florida"/>
        <w:rPr>
          <w:lang w:val="es-ES"/>
        </w:rPr>
      </w:pPr>
      <w:r w:rsidRPr="00C00EC6">
        <w:rPr>
          <w:lang w:val="es-ES"/>
        </w:rPr>
        <w:t>Florida, encrucijada de pueblos y zona de inmigración celebra las distintas culturas que han enraizado en su territorio. No olvidemos los lanzamientos de naves desde Cabo Cañaveral</w:t>
      </w:r>
      <w:r w:rsidR="00BE1A2F">
        <w:rPr>
          <w:lang w:val="es-ES"/>
        </w:rPr>
        <w:fldChar w:fldCharType="begin"/>
      </w:r>
      <w:r w:rsidR="00BE1A2F" w:rsidRPr="00BE1A2F">
        <w:rPr>
          <w:lang w:val="es-ES"/>
        </w:rPr>
        <w:instrText xml:space="preserve"> XE "</w:instrText>
      </w:r>
      <w:r w:rsidR="00BE1A2F" w:rsidRPr="00F220DE">
        <w:rPr>
          <w:lang w:val="es-ES"/>
        </w:rPr>
        <w:instrText>Cabo Cañaveral</w:instrText>
      </w:r>
      <w:r w:rsidR="00BE1A2F" w:rsidRPr="00BE1A2F">
        <w:rPr>
          <w:lang w:val="es-ES"/>
        </w:rPr>
        <w:instrText xml:space="preserve">" </w:instrText>
      </w:r>
      <w:r w:rsidR="00BE1A2F">
        <w:rPr>
          <w:lang w:val="es-ES"/>
        </w:rPr>
        <w:fldChar w:fldCharType="end"/>
      </w:r>
      <w:r w:rsidRPr="00C00EC6">
        <w:rPr>
          <w:lang w:val="es-ES"/>
        </w:rPr>
        <w:t xml:space="preserve"> cuyos programas suelen confirmarse con muy poca antelación.</w:t>
      </w:r>
    </w:p>
    <w:p w:rsidR="009F7C4B" w:rsidRPr="00C00EC6" w:rsidRDefault="009F7C4B" w:rsidP="009F7C4B">
      <w:pPr>
        <w:pStyle w:val="Florida"/>
        <w:rPr>
          <w:lang w:val="es-ES"/>
        </w:rPr>
      </w:pPr>
      <w:r w:rsidRPr="00C00EC6">
        <w:rPr>
          <w:lang w:val="es-ES"/>
        </w:rPr>
        <w:t>En las oficinas locales de las grandes ciudades de Florida y en la mayoría de las cámaras de comercio podrá encontrar fácilmente este tipo de información.</w:t>
      </w:r>
      <w:r w:rsidRPr="00C00EC6">
        <w:rPr>
          <w:rStyle w:val="Refdenotaalpie"/>
          <w:lang w:val="es-ES"/>
        </w:rPr>
        <w:footnoteReference w:id="3"/>
      </w:r>
    </w:p>
    <w:p w:rsidR="009F7C4B" w:rsidRPr="00C00EC6" w:rsidRDefault="009F7C4B" w:rsidP="009F7C4B">
      <w:pPr>
        <w:pStyle w:val="Florida"/>
        <w:rPr>
          <w:lang w:val="es-ES"/>
        </w:rPr>
      </w:pPr>
      <w:r w:rsidRPr="00C00EC6">
        <w:rPr>
          <w:lang w:val="es-ES"/>
        </w:rPr>
        <w:t>Florida propone, a lo largo del año, un gran número de festivales, fiestas y manifestaciones deportivas o culturales. Según su propio interés en ellos, cada uno de estos acontecimientos podría determinar la fecha de su viaje. En la lista siguiente, hemos seleccionado los más importantes.</w:t>
      </w:r>
    </w:p>
    <w:p w:rsidR="00D303FD" w:rsidRPr="00325096" w:rsidRDefault="00D303FD" w:rsidP="00325096">
      <w:pPr>
        <w:jc w:val="both"/>
        <w:rPr>
          <w:bCs/>
          <w:iCs/>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D303FD" w:rsidTr="009C43C6">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rsidR="00D303FD" w:rsidRDefault="00053452" w:rsidP="00325096">
            <w:pPr>
              <w:jc w:val="center"/>
              <w:rPr>
                <w:b/>
                <w:bCs/>
                <w:i/>
                <w:iCs/>
                <w:color w:val="47B8B8"/>
              </w:rPr>
            </w:pPr>
            <w:r w:rsidRPr="00C00EC6">
              <w:rPr>
                <w:b/>
                <w:bCs/>
                <w:i/>
                <w:iCs/>
                <w:color w:val="47B8B8"/>
                <w:lang w:val="es-ES"/>
              </w:rPr>
              <w:t>Días festivos</w:t>
            </w:r>
          </w:p>
        </w:tc>
      </w:tr>
      <w:tr w:rsidR="00053452" w:rsidTr="009C43C6">
        <w:trPr>
          <w:jc w:val="center"/>
        </w:trPr>
        <w:tc>
          <w:tcPr>
            <w:tcW w:w="5005" w:type="dxa"/>
            <w:tcBorders>
              <w:left w:val="single" w:sz="1" w:space="0" w:color="C0C0C0"/>
              <w:bottom w:val="single" w:sz="1" w:space="0" w:color="C0C0C0"/>
            </w:tcBorders>
          </w:tcPr>
          <w:p w:rsidR="00053452" w:rsidRDefault="00053452" w:rsidP="00053452">
            <w:pPr>
              <w:jc w:val="both"/>
            </w:pPr>
            <w:r>
              <w:t xml:space="preserve">New </w:t>
            </w:r>
            <w:proofErr w:type="spellStart"/>
            <w:r>
              <w:t>Year</w:t>
            </w:r>
            <w:proofErr w:type="spellEnd"/>
            <w:r>
              <w:t xml:space="preserve"> (</w:t>
            </w:r>
            <w:proofErr w:type="spellStart"/>
            <w:r>
              <w:t>Año</w:t>
            </w:r>
            <w:proofErr w:type="spellEnd"/>
            <w:r>
              <w:t xml:space="preserve"> </w:t>
            </w:r>
            <w:proofErr w:type="spellStart"/>
            <w:r>
              <w:t>Nuevo</w:t>
            </w:r>
            <w:proofErr w:type="spellEnd"/>
            <w:r>
              <w:t>)</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1 de enero</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r>
              <w:t>Martin Luther King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15 de enero</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tercer lunes de febrero</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proofErr w:type="spellStart"/>
            <w:r>
              <w:t>Easter</w:t>
            </w:r>
            <w:proofErr w:type="spellEnd"/>
            <w:r>
              <w:t xml:space="preserve"> </w:t>
            </w:r>
            <w:proofErr w:type="spellStart"/>
            <w:r>
              <w:t>Sunday</w:t>
            </w:r>
            <w:proofErr w:type="spellEnd"/>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Semana Santa</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último lunes de mayo</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r>
              <w:t>Independence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4 de julio</w:t>
            </w:r>
            <w:r w:rsidR="00BE1A2F">
              <w:rPr>
                <w:lang w:val="es-ES"/>
              </w:rPr>
              <w:fldChar w:fldCharType="begin"/>
            </w:r>
            <w:r w:rsidR="00BE1A2F">
              <w:instrText xml:space="preserve"> XE "</w:instrText>
            </w:r>
            <w:r w:rsidR="00BE1A2F" w:rsidRPr="00006C36">
              <w:rPr>
                <w:lang w:val="es-ES"/>
              </w:rPr>
              <w:instrText>Fiestas:4 de julio</w:instrText>
            </w:r>
            <w:r w:rsidR="00BE1A2F">
              <w:instrText xml:space="preserve">" </w:instrText>
            </w:r>
            <w:r w:rsidR="00BE1A2F">
              <w:rPr>
                <w:lang w:val="es-ES"/>
              </w:rPr>
              <w:fldChar w:fldCharType="end"/>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r>
              <w:t>Labor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primer lunes de septiembre</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r>
              <w:t>Columbus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segundo lunes de octubre</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11 de noviembre</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r>
              <w:t>Thanksgiving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cuarto jueves de noviembre</w:t>
            </w:r>
          </w:p>
        </w:tc>
      </w:tr>
      <w:tr w:rsidR="00053452" w:rsidTr="009C43C6">
        <w:trPr>
          <w:jc w:val="center"/>
        </w:trPr>
        <w:tc>
          <w:tcPr>
            <w:tcW w:w="5005" w:type="dxa"/>
            <w:tcBorders>
              <w:left w:val="single" w:sz="1" w:space="0" w:color="C0C0C0"/>
              <w:bottom w:val="single" w:sz="1" w:space="0" w:color="C0C0C0"/>
            </w:tcBorders>
          </w:tcPr>
          <w:p w:rsidR="00053452" w:rsidRDefault="00053452" w:rsidP="00325096">
            <w:pPr>
              <w:jc w:val="both"/>
            </w:pPr>
            <w:r>
              <w:t>Christmas Day</w:t>
            </w:r>
          </w:p>
        </w:tc>
        <w:tc>
          <w:tcPr>
            <w:tcW w:w="3709" w:type="dxa"/>
            <w:tcBorders>
              <w:left w:val="single" w:sz="1" w:space="0" w:color="C0C0C0"/>
              <w:bottom w:val="single" w:sz="1" w:space="0" w:color="C0C0C0"/>
              <w:right w:val="single" w:sz="1" w:space="0" w:color="C0C0C0"/>
            </w:tcBorders>
          </w:tcPr>
          <w:p w:rsidR="00053452" w:rsidRPr="00C00EC6" w:rsidRDefault="00053452" w:rsidP="003F3AB3">
            <w:pPr>
              <w:pStyle w:val="Florida"/>
              <w:rPr>
                <w:lang w:val="es-ES"/>
              </w:rPr>
            </w:pPr>
            <w:r w:rsidRPr="00C00EC6">
              <w:rPr>
                <w:lang w:val="es-ES"/>
              </w:rPr>
              <w:t>25 de diciembre</w:t>
            </w:r>
          </w:p>
        </w:tc>
      </w:tr>
    </w:tbl>
    <w:p w:rsidR="00D303FD" w:rsidRDefault="00D303FD" w:rsidP="00D303FD">
      <w:pPr>
        <w:pStyle w:val="Florida"/>
      </w:pPr>
    </w:p>
    <w:p w:rsidR="00053452" w:rsidRPr="00C00EC6" w:rsidRDefault="00053452" w:rsidP="00461C1C">
      <w:pPr>
        <w:pStyle w:val="Ttulo2"/>
      </w:pPr>
      <w:bookmarkStart w:id="26" w:name="_Toc156147381"/>
      <w:r w:rsidRPr="00C00EC6">
        <w:t>Marzo</w:t>
      </w:r>
      <w:bookmarkEnd w:id="26"/>
    </w:p>
    <w:p w:rsidR="00053452" w:rsidRPr="00C00EC6" w:rsidRDefault="00053452" w:rsidP="00053452">
      <w:pPr>
        <w:pStyle w:val="Florida"/>
        <w:rPr>
          <w:lang w:val="es-ES"/>
        </w:rPr>
      </w:pPr>
      <w:r w:rsidRPr="00C00EC6">
        <w:rPr>
          <w:lang w:val="es-ES"/>
        </w:rPr>
        <w:t>El 15 de marzo es la Saint-Patrick</w:t>
      </w:r>
      <w:r w:rsidR="00BE1A2F">
        <w:rPr>
          <w:lang w:val="es-ES"/>
        </w:rPr>
        <w:fldChar w:fldCharType="begin"/>
      </w:r>
      <w:r w:rsidR="00BE1A2F" w:rsidRPr="00BE1A2F">
        <w:rPr>
          <w:lang w:val="es-ES"/>
        </w:rPr>
        <w:instrText xml:space="preserve"> XE "</w:instrText>
      </w:r>
      <w:proofErr w:type="spellStart"/>
      <w:r w:rsidR="00BE1A2F" w:rsidRPr="002929AD">
        <w:rPr>
          <w:lang w:val="es-ES"/>
        </w:rPr>
        <w:instrText>Fiestas:Saint-Patrick</w:instrText>
      </w:r>
      <w:proofErr w:type="spellEnd"/>
      <w:r w:rsidR="00BE1A2F" w:rsidRPr="00BE1A2F">
        <w:rPr>
          <w:lang w:val="es-ES"/>
        </w:rPr>
        <w:instrText xml:space="preserve">" </w:instrText>
      </w:r>
      <w:r w:rsidR="00BE1A2F">
        <w:rPr>
          <w:lang w:val="es-ES"/>
        </w:rPr>
        <w:fldChar w:fldCharType="end"/>
      </w:r>
      <w:r w:rsidRPr="00C00EC6">
        <w:rPr>
          <w:lang w:val="es-ES"/>
        </w:rPr>
        <w:t xml:space="preserve">, la fiesta de los </w:t>
      </w:r>
      <w:proofErr w:type="gramStart"/>
      <w:r w:rsidRPr="00C00EC6">
        <w:rPr>
          <w:lang w:val="es-ES"/>
        </w:rPr>
        <w:t>Irlandeses</w:t>
      </w:r>
      <w:proofErr w:type="gramEnd"/>
      <w:r w:rsidRPr="00C00EC6">
        <w:rPr>
          <w:lang w:val="es-ES"/>
        </w:rPr>
        <w:t xml:space="preserve"> en Florida, que se celebra con desfiles de </w:t>
      </w:r>
      <w:proofErr w:type="spellStart"/>
      <w:r w:rsidRPr="00C00EC6">
        <w:rPr>
          <w:lang w:val="es-ES"/>
        </w:rPr>
        <w:t>marjorettes</w:t>
      </w:r>
      <w:proofErr w:type="spellEnd"/>
      <w:r w:rsidRPr="00C00EC6">
        <w:rPr>
          <w:lang w:val="es-ES"/>
        </w:rPr>
        <w:t>.</w:t>
      </w:r>
    </w:p>
    <w:p w:rsidR="00977EA7" w:rsidRDefault="00053452" w:rsidP="00977EA7">
      <w:pPr>
        <w:rPr>
          <w:lang w:val="es-ES"/>
        </w:rPr>
      </w:pPr>
      <w:bookmarkStart w:id="27" w:name="_Toc179619858"/>
      <w:r w:rsidRPr="00C00EC6">
        <w:rPr>
          <w:noProof/>
          <w:lang w:val="es-ES" w:eastAsia="es-ES"/>
        </w:rPr>
        <w:drawing>
          <wp:anchor distT="0" distB="0" distL="71755" distR="71755" simplePos="0" relativeHeight="251667456" behindDoc="0" locked="0" layoutInCell="1" allowOverlap="1" wp14:anchorId="527B66D9" wp14:editId="63256EC4">
            <wp:simplePos x="0" y="0"/>
            <wp:positionH relativeFrom="column">
              <wp:align>center</wp:align>
            </wp:positionH>
            <wp:positionV relativeFrom="paragraph">
              <wp:posOffset>0</wp:posOffset>
            </wp:positionV>
            <wp:extent cx="1456055" cy="1215390"/>
            <wp:effectExtent l="0" t="0" r="0" b="3810"/>
            <wp:wrapTight wrapText="bothSides">
              <wp:wrapPolygon edited="0">
                <wp:start x="0" y="0"/>
                <wp:lineTo x="0" y="21329"/>
                <wp:lineTo x="21195" y="21329"/>
                <wp:lineTo x="21195" y="0"/>
                <wp:lineTo x="0" y="0"/>
              </wp:wrapPolygon>
            </wp:wrapTight>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1464048" cy="1221784"/>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Pr="00C00EC6">
        <w:rPr>
          <w:lang w:val="es-ES"/>
        </w:rPr>
        <w:t>Julio.</w:t>
      </w:r>
      <w:r>
        <w:rPr>
          <w:lang w:val="es-ES"/>
        </w:rPr>
        <w:t xml:space="preserve"> </w:t>
      </w:r>
      <w:r w:rsidRPr="00C00EC6">
        <w:rPr>
          <w:lang w:val="es-ES"/>
        </w:rPr>
        <w:t xml:space="preserve">El 4 de julio es la fiesta nacional de los Estados Unidos. En cada ciudad, según sus medios y tradiciones. En cualquier punto donde se encuentra, siempre podrá ver fuegos artificiales, petardos y una fiesta en la que participar o simplemente, contemplar. Es </w:t>
      </w:r>
      <w:r w:rsidRPr="00C00EC6">
        <w:rPr>
          <w:lang w:val="es-ES"/>
        </w:rPr>
        <w:lastRenderedPageBreak/>
        <w:t xml:space="preserve">posible que consiga compartir el sacrosanto picnic del 4 de julio con alguna familia. En Florida « las atracciones » del día permanecen abiertas hasta más tarde y todo en el país resulta más colorido y amistoso. En </w:t>
      </w:r>
      <w:proofErr w:type="spellStart"/>
      <w:r w:rsidRPr="00C00EC6">
        <w:rPr>
          <w:lang w:val="es-ES"/>
        </w:rPr>
        <w:t>el</w:t>
      </w:r>
      <w:proofErr w:type="spellEnd"/>
      <w:r w:rsidRPr="00C00EC6">
        <w:rPr>
          <w:lang w:val="es-ES"/>
        </w:rPr>
        <w:t xml:space="preserve"> Sea </w:t>
      </w:r>
      <w:proofErr w:type="spellStart"/>
      <w:r w:rsidRPr="00C00EC6">
        <w:rPr>
          <w:lang w:val="es-ES"/>
        </w:rPr>
        <w:t>World</w:t>
      </w:r>
      <w:proofErr w:type="spellEnd"/>
      <w:r w:rsidRPr="00C00EC6">
        <w:rPr>
          <w:lang w:val="es-ES"/>
        </w:rPr>
        <w:t>, cerca de Orlando, los espectáculos con delfines se suelen asociar a las celebraciones.</w:t>
      </w:r>
    </w:p>
    <w:p w:rsidR="00977EA7" w:rsidRDefault="00C33D2B" w:rsidP="00461C1C">
      <w:pPr>
        <w:pStyle w:val="Ttulo2"/>
      </w:pPr>
      <w:r w:rsidRPr="00053452">
        <w:t>Oct</w:t>
      </w:r>
      <w:r w:rsidR="00053452" w:rsidRPr="00053452">
        <w:t>u</w:t>
      </w:r>
      <w:r w:rsidRPr="00053452">
        <w:t>bre</w:t>
      </w:r>
      <w:bookmarkStart w:id="28" w:name="_Toc179619859"/>
      <w:bookmarkStart w:id="29" w:name="Thanksgiving"/>
      <w:bookmarkEnd w:id="27"/>
    </w:p>
    <w:p w:rsidR="00053452" w:rsidRPr="00C00EC6" w:rsidRDefault="00053452" w:rsidP="00977EA7">
      <w:pPr>
        <w:rPr>
          <w:lang w:val="es-ES"/>
        </w:rPr>
      </w:pPr>
      <w:r w:rsidRPr="00C00EC6">
        <w:rPr>
          <w:lang w:val="es-ES"/>
        </w:rPr>
        <w:t>El segundo lunes del mes de octubre es el Columbus</w:t>
      </w:r>
      <w:r w:rsidR="00BE1A2F">
        <w:rPr>
          <w:lang w:val="es-ES"/>
        </w:rPr>
        <w:fldChar w:fldCharType="begin"/>
      </w:r>
      <w:r w:rsidR="00BE1A2F" w:rsidRPr="00BE1A2F">
        <w:rPr>
          <w:lang w:val="es-ES"/>
        </w:rPr>
        <w:instrText xml:space="preserve"> XE "</w:instrText>
      </w:r>
      <w:proofErr w:type="spellStart"/>
      <w:r w:rsidR="00BE1A2F" w:rsidRPr="00BE60A2">
        <w:rPr>
          <w:lang w:val="es-ES"/>
        </w:rPr>
        <w:instrText>Fiestas:Columbus</w:instrText>
      </w:r>
      <w:proofErr w:type="spellEnd"/>
      <w:r w:rsidR="00BE1A2F" w:rsidRPr="00BE1A2F">
        <w:rPr>
          <w:lang w:val="es-ES"/>
        </w:rPr>
        <w:instrText xml:space="preserve">" </w:instrText>
      </w:r>
      <w:r w:rsidR="00BE1A2F">
        <w:rPr>
          <w:lang w:val="es-ES"/>
        </w:rPr>
        <w:fldChar w:fldCharType="end"/>
      </w:r>
      <w:r w:rsidRPr="00C00EC6">
        <w:rPr>
          <w:lang w:val="es-ES"/>
        </w:rPr>
        <w:t xml:space="preserve"> Day, para conmemorar el descubrimiento de América por Cristóbal Colón. Se celebran desfiles y otras atracciones en las grandes ciudades. El 31 de octubre, en los Estados Unidos, se celebra la fiesta de Halloween</w:t>
      </w:r>
      <w:r w:rsidR="00BE1A2F">
        <w:rPr>
          <w:lang w:val="es-ES"/>
        </w:rPr>
        <w:fldChar w:fldCharType="begin"/>
      </w:r>
      <w:r w:rsidR="00BE1A2F" w:rsidRPr="00BE1A2F">
        <w:rPr>
          <w:lang w:val="es-ES"/>
        </w:rPr>
        <w:instrText xml:space="preserve"> XE "</w:instrText>
      </w:r>
      <w:proofErr w:type="spellStart"/>
      <w:r w:rsidR="00BE1A2F" w:rsidRPr="00723B7C">
        <w:rPr>
          <w:lang w:val="es-ES"/>
        </w:rPr>
        <w:instrText>Fiestas:Halloween</w:instrText>
      </w:r>
      <w:proofErr w:type="spellEnd"/>
      <w:r w:rsidR="00BE1A2F" w:rsidRPr="00BE1A2F">
        <w:rPr>
          <w:lang w:val="es-ES"/>
        </w:rPr>
        <w:instrText xml:space="preserve">" </w:instrText>
      </w:r>
      <w:r w:rsidR="00BE1A2F">
        <w:rPr>
          <w:lang w:val="es-ES"/>
        </w:rPr>
        <w:fldChar w:fldCharType="end"/>
      </w:r>
      <w:r w:rsidRPr="00C00EC6">
        <w:rPr>
          <w:lang w:val="es-ES"/>
        </w:rPr>
        <w:t xml:space="preserve">. No se pierda los gais, en Key West, que durante la </w:t>
      </w:r>
      <w:proofErr w:type="spellStart"/>
      <w:r w:rsidRPr="00C00EC6">
        <w:rPr>
          <w:lang w:val="es-ES"/>
        </w:rPr>
        <w:t>Fantasy</w:t>
      </w:r>
      <w:proofErr w:type="spellEnd"/>
      <w:r w:rsidRPr="00C00EC6">
        <w:rPr>
          <w:lang w:val="es-ES"/>
        </w:rPr>
        <w:t xml:space="preserve"> </w:t>
      </w:r>
      <w:proofErr w:type="spellStart"/>
      <w:r w:rsidRPr="00C00EC6">
        <w:rPr>
          <w:lang w:val="es-ES"/>
        </w:rPr>
        <w:t>Fest</w:t>
      </w:r>
      <w:proofErr w:type="spellEnd"/>
      <w:r w:rsidR="00BE1A2F">
        <w:rPr>
          <w:lang w:val="es-ES"/>
        </w:rPr>
        <w:fldChar w:fldCharType="begin"/>
      </w:r>
      <w:r w:rsidR="00BE1A2F" w:rsidRPr="00BE1A2F">
        <w:rPr>
          <w:lang w:val="es-ES"/>
        </w:rPr>
        <w:instrText xml:space="preserve"> XE "</w:instrText>
      </w:r>
      <w:proofErr w:type="spellStart"/>
      <w:r w:rsidR="00BE1A2F" w:rsidRPr="004D17F6">
        <w:rPr>
          <w:lang w:val="es-ES"/>
        </w:rPr>
        <w:instrText>Fiestas:Fantasy</w:instrText>
      </w:r>
      <w:proofErr w:type="spellEnd"/>
      <w:r w:rsidR="00BE1A2F" w:rsidRPr="004D17F6">
        <w:rPr>
          <w:lang w:val="es-ES"/>
        </w:rPr>
        <w:instrText xml:space="preserve"> </w:instrText>
      </w:r>
      <w:proofErr w:type="spellStart"/>
      <w:r w:rsidR="00BE1A2F" w:rsidRPr="004D17F6">
        <w:rPr>
          <w:lang w:val="es-ES"/>
        </w:rPr>
        <w:instrText>Fest</w:instrText>
      </w:r>
      <w:proofErr w:type="spellEnd"/>
      <w:r w:rsidR="00BE1A2F" w:rsidRPr="00BE1A2F">
        <w:rPr>
          <w:lang w:val="es-ES"/>
        </w:rPr>
        <w:instrText xml:space="preserve">" </w:instrText>
      </w:r>
      <w:r w:rsidR="00BE1A2F">
        <w:rPr>
          <w:lang w:val="es-ES"/>
        </w:rPr>
        <w:fldChar w:fldCharType="end"/>
      </w:r>
      <w:r w:rsidRPr="00C00EC6">
        <w:rPr>
          <w:lang w:val="es-ES"/>
        </w:rPr>
        <w:t xml:space="preserve">, invaden ruidosamente las calles de la ciudad antigua con extravagantes disfraces... Por otra parte, tanto en Miami como en Tampa, el último sábado de octubre, durante la </w:t>
      </w:r>
      <w:proofErr w:type="spellStart"/>
      <w:r w:rsidRPr="00C00EC6">
        <w:rPr>
          <w:lang w:val="es-ES"/>
        </w:rPr>
        <w:t>Okoberfest</w:t>
      </w:r>
      <w:proofErr w:type="spellEnd"/>
      <w:r w:rsidR="00BE1A2F">
        <w:rPr>
          <w:lang w:val="es-ES"/>
        </w:rPr>
        <w:fldChar w:fldCharType="begin"/>
      </w:r>
      <w:r w:rsidR="00BE1A2F" w:rsidRPr="00BE1A2F">
        <w:rPr>
          <w:lang w:val="es-ES"/>
        </w:rPr>
        <w:instrText xml:space="preserve"> XE "</w:instrText>
      </w:r>
      <w:proofErr w:type="spellStart"/>
      <w:r w:rsidR="00BE1A2F" w:rsidRPr="00FD30FD">
        <w:rPr>
          <w:lang w:val="es-ES"/>
        </w:rPr>
        <w:instrText>Fiesta:Okoberfest</w:instrText>
      </w:r>
      <w:proofErr w:type="spellEnd"/>
      <w:r w:rsidR="00BE1A2F" w:rsidRPr="00BE1A2F">
        <w:rPr>
          <w:lang w:val="es-ES"/>
        </w:rPr>
        <w:instrText xml:space="preserve">" </w:instrText>
      </w:r>
      <w:r w:rsidR="00BE1A2F">
        <w:rPr>
          <w:lang w:val="es-ES"/>
        </w:rPr>
        <w:fldChar w:fldCharType="end"/>
      </w:r>
      <w:r w:rsidRPr="00C00EC6">
        <w:rPr>
          <w:lang w:val="es-ES"/>
        </w:rPr>
        <w:t>, se celebra la cerveza y Alemania en todos sus estados.</w:t>
      </w:r>
    </w:p>
    <w:p w:rsidR="00053452" w:rsidRPr="00C00EC6" w:rsidRDefault="00053452" w:rsidP="00053452">
      <w:pPr>
        <w:pStyle w:val="Florida"/>
        <w:outlineLvl w:val="2"/>
        <w:rPr>
          <w:b/>
          <w:bCs/>
          <w:lang w:val="es-ES"/>
        </w:rPr>
      </w:pPr>
      <w:bookmarkStart w:id="30" w:name="_Toc156147383"/>
      <w:bookmarkStart w:id="31" w:name="_Toc179619861"/>
      <w:bookmarkEnd w:id="28"/>
      <w:bookmarkEnd w:id="29"/>
      <w:r w:rsidRPr="00C00EC6">
        <w:rPr>
          <w:b/>
          <w:bCs/>
          <w:lang w:val="es-ES"/>
        </w:rPr>
        <w:t>Noviembr</w:t>
      </w:r>
      <w:bookmarkEnd w:id="30"/>
      <w:r w:rsidRPr="00C00EC6">
        <w:rPr>
          <w:b/>
          <w:bCs/>
          <w:lang w:val="es-ES"/>
        </w:rPr>
        <w:t>e</w:t>
      </w:r>
    </w:p>
    <w:p w:rsidR="00053452" w:rsidRPr="00C00EC6" w:rsidRDefault="00053452" w:rsidP="00053452">
      <w:pPr>
        <w:pStyle w:val="Florida"/>
        <w:rPr>
          <w:lang w:val="es-ES"/>
        </w:rPr>
      </w:pPr>
      <w:r w:rsidRPr="00C00EC6">
        <w:rPr>
          <w:lang w:val="es-ES"/>
        </w:rPr>
        <w:t xml:space="preserve">El último jueves de noviembre es el </w:t>
      </w:r>
      <w:proofErr w:type="spellStart"/>
      <w:r w:rsidRPr="00C00EC6">
        <w:rPr>
          <w:lang w:val="es-ES"/>
        </w:rPr>
        <w:t>Thanksgiving</w:t>
      </w:r>
      <w:proofErr w:type="spellEnd"/>
      <w:r w:rsidR="00BE1A2F">
        <w:rPr>
          <w:lang w:val="es-ES"/>
        </w:rPr>
        <w:fldChar w:fldCharType="begin"/>
      </w:r>
      <w:r w:rsidR="00BE1A2F" w:rsidRPr="004328DA">
        <w:rPr>
          <w:lang w:val="es-ES"/>
        </w:rPr>
        <w:instrText xml:space="preserve"> XE "</w:instrText>
      </w:r>
      <w:proofErr w:type="spellStart"/>
      <w:r w:rsidR="00BE1A2F" w:rsidRPr="005D0108">
        <w:rPr>
          <w:lang w:val="es-ES"/>
        </w:rPr>
        <w:instrText>Fiesta:Thanksgiving</w:instrText>
      </w:r>
      <w:proofErr w:type="spellEnd"/>
      <w:r w:rsidR="00BE1A2F" w:rsidRPr="004328DA">
        <w:rPr>
          <w:lang w:val="es-ES"/>
        </w:rPr>
        <w:instrText xml:space="preserve">" </w:instrText>
      </w:r>
      <w:r w:rsidR="00BE1A2F">
        <w:rPr>
          <w:lang w:val="es-ES"/>
        </w:rPr>
        <w:fldChar w:fldCharType="end"/>
      </w:r>
      <w:r w:rsidRPr="00C00EC6">
        <w:rPr>
          <w:lang w:val="es-ES"/>
        </w:rPr>
        <w:t xml:space="preserve"> Day. Durante este día, Estados Unidos rinde homenaje a los colonos que los fundaron. Se organiza por todas partes una gran comida de convivencia en la que se reúnen los miembros de la familia. El pavo es obligatorio en el menú, cocinado según una receta inmutable que comprende básicamente la jalea de arándano, como recuerdo de las ofrendas que dieron los indios a los primeros emigrantes cuando se cumplieron sus primeros cien días en </w:t>
      </w:r>
      <w:proofErr w:type="spellStart"/>
      <w:r w:rsidRPr="00C00EC6">
        <w:rPr>
          <w:lang w:val="es-ES"/>
        </w:rPr>
        <w:t>Massachussets</w:t>
      </w:r>
      <w:proofErr w:type="spellEnd"/>
      <w:r w:rsidRPr="00C00EC6">
        <w:rPr>
          <w:lang w:val="es-ES"/>
        </w:rPr>
        <w:t>. Todo está cerrado ese día y el fin de semana siguiente es uno de los más difíciles en las carreteras.</w:t>
      </w:r>
    </w:p>
    <w:p w:rsidR="00053452" w:rsidRPr="00C00EC6" w:rsidRDefault="00053452" w:rsidP="00053452">
      <w:pPr>
        <w:pStyle w:val="Florida"/>
        <w:outlineLvl w:val="2"/>
        <w:rPr>
          <w:b/>
          <w:bCs/>
          <w:lang w:val="es-ES"/>
        </w:rPr>
      </w:pPr>
      <w:bookmarkStart w:id="32" w:name="_Toc156147384"/>
      <w:r w:rsidRPr="00C00EC6">
        <w:rPr>
          <w:b/>
          <w:bCs/>
          <w:lang w:val="es-ES"/>
        </w:rPr>
        <w:t>Diciemb</w:t>
      </w:r>
      <w:bookmarkEnd w:id="32"/>
      <w:r w:rsidRPr="00C00EC6">
        <w:rPr>
          <w:b/>
          <w:bCs/>
          <w:lang w:val="es-ES"/>
        </w:rPr>
        <w:t>re</w:t>
      </w:r>
    </w:p>
    <w:p w:rsidR="00BA4E10" w:rsidRDefault="00053452" w:rsidP="00053452">
      <w:pPr>
        <w:rPr>
          <w:lang w:val="es-ES"/>
        </w:rPr>
      </w:pPr>
      <w:r w:rsidRPr="00C00EC6">
        <w:rPr>
          <w:lang w:val="es-ES"/>
        </w:rPr>
        <w:t>La vigilia del 24 al 25 de diciembre no se suele celebrar demasiado. El 25, día de Navidad</w:t>
      </w:r>
      <w:r w:rsidR="004328DA">
        <w:rPr>
          <w:lang w:val="es-ES"/>
        </w:rPr>
        <w:fldChar w:fldCharType="begin"/>
      </w:r>
      <w:r w:rsidR="004328DA" w:rsidRPr="004328DA">
        <w:rPr>
          <w:lang w:val="es-ES"/>
        </w:rPr>
        <w:instrText xml:space="preserve"> XE "</w:instrText>
      </w:r>
      <w:proofErr w:type="spellStart"/>
      <w:r w:rsidR="004328DA" w:rsidRPr="00E46212">
        <w:rPr>
          <w:lang w:val="es-ES"/>
        </w:rPr>
        <w:instrText>Fiestas:Navida</w:instrText>
      </w:r>
      <w:r w:rsidR="004328DA">
        <w:rPr>
          <w:lang w:val="es-ES"/>
        </w:rPr>
        <w:instrText>d</w:instrText>
      </w:r>
      <w:proofErr w:type="spellEnd"/>
      <w:r w:rsidR="004328DA" w:rsidRPr="004328DA">
        <w:rPr>
          <w:lang w:val="es-ES"/>
        </w:rPr>
        <w:instrText xml:space="preserve">" </w:instrText>
      </w:r>
      <w:r w:rsidR="004328DA">
        <w:rPr>
          <w:lang w:val="es-ES"/>
        </w:rPr>
        <w:fldChar w:fldCharType="end"/>
      </w:r>
      <w:r w:rsidRPr="00C00EC6">
        <w:rPr>
          <w:lang w:val="es-ES"/>
        </w:rPr>
        <w:t xml:space="preserve">, se celebra en familia con entrega de regalos por la mañana y el Christmas </w:t>
      </w:r>
      <w:proofErr w:type="spellStart"/>
      <w:r w:rsidRPr="00C00EC6">
        <w:rPr>
          <w:lang w:val="es-ES"/>
        </w:rPr>
        <w:t>dinner</w:t>
      </w:r>
      <w:proofErr w:type="spellEnd"/>
      <w:r w:rsidRPr="00C00EC6">
        <w:rPr>
          <w:lang w:val="es-ES"/>
        </w:rPr>
        <w:t xml:space="preserve"> hacia las 15h de la tarde. El 31 de diciembre, los estadounidenses se reúnen para celebrar la fiesta en las casas o en el restaurante.</w:t>
      </w:r>
    </w:p>
    <w:p w:rsidR="00A8214D" w:rsidRDefault="00A8214D" w:rsidP="00053452">
      <w:pPr>
        <w:rPr>
          <w:lang w:val="es-ES"/>
        </w:rPr>
      </w:pPr>
    </w:p>
    <w:p w:rsidR="0084225E" w:rsidRPr="00977EA7" w:rsidRDefault="00053452" w:rsidP="00475287">
      <w:pPr>
        <w:pStyle w:val="Ttulo1"/>
        <w:rPr>
          <w:color w:val="92CDDC" w:themeColor="accent5" w:themeTint="99"/>
        </w:rPr>
      </w:pPr>
      <w:bookmarkStart w:id="33" w:name="_Toc156147385"/>
      <w:bookmarkEnd w:id="31"/>
      <w:r w:rsidRPr="00977EA7">
        <w:rPr>
          <w:color w:val="92CDDC" w:themeColor="accent5" w:themeTint="99"/>
        </w:rPr>
        <w:t>Convivencia</w:t>
      </w:r>
      <w:bookmarkEnd w:id="33"/>
    </w:p>
    <w:p w:rsidR="00053452" w:rsidRPr="00977EA7" w:rsidRDefault="00053452" w:rsidP="00461C1C">
      <w:pPr>
        <w:pStyle w:val="Ttulo2"/>
      </w:pPr>
      <w:bookmarkStart w:id="34" w:name="_Toc156147386"/>
      <w:r w:rsidRPr="00977EA7">
        <w:t>Fumar</w:t>
      </w:r>
      <w:r w:rsidR="004328DA">
        <w:fldChar w:fldCharType="begin"/>
      </w:r>
      <w:r w:rsidR="004328DA">
        <w:instrText xml:space="preserve"> XE "</w:instrText>
      </w:r>
      <w:r w:rsidR="004328DA" w:rsidRPr="00CD2110">
        <w:instrText>Fumar</w:instrText>
      </w:r>
      <w:r w:rsidR="004328DA">
        <w:instrText xml:space="preserve">" </w:instrText>
      </w:r>
      <w:r w:rsidR="004328DA">
        <w:fldChar w:fldCharType="end"/>
      </w:r>
      <w:r w:rsidRPr="00977EA7">
        <w:t xml:space="preserve"> o no fumar</w:t>
      </w:r>
      <w:bookmarkEnd w:id="34"/>
    </w:p>
    <w:p w:rsidR="00053452" w:rsidRPr="00C00EC6" w:rsidRDefault="00053452" w:rsidP="00053452">
      <w:pPr>
        <w:pStyle w:val="Florida"/>
        <w:rPr>
          <w:lang w:val="es-ES"/>
        </w:rPr>
      </w:pPr>
      <w:bookmarkStart w:id="35" w:name="_Toc179619863"/>
      <w:r w:rsidRPr="00C00EC6">
        <w:rPr>
          <w:lang w:val="es-ES"/>
        </w:rPr>
        <w:t>Fuma</w:t>
      </w:r>
      <w:r>
        <w:rPr>
          <w:lang w:val="es-ES"/>
        </w:rPr>
        <w:t>r</w:t>
      </w:r>
      <w:r w:rsidRPr="00C00EC6">
        <w:rPr>
          <w:lang w:val="es-ES"/>
        </w:rPr>
        <w:t xml:space="preserve"> o no fumar en lugares públicos no es una cuestión de educación o de cortesía, sino de legalidad. Los detalles de la ley pueden diferir de un condado a otro.</w:t>
      </w:r>
    </w:p>
    <w:p w:rsidR="00053452" w:rsidRPr="00C00EC6" w:rsidRDefault="00053452" w:rsidP="00053452">
      <w:pPr>
        <w:pStyle w:val="Florida"/>
        <w:rPr>
          <w:lang w:val="es-ES"/>
        </w:rPr>
      </w:pPr>
      <w:r w:rsidRPr="00C00EC6">
        <w:rPr>
          <w:noProof/>
          <w:lang w:val="es-ES" w:eastAsia="es-ES"/>
        </w:rPr>
        <w:drawing>
          <wp:anchor distT="0" distB="0" distL="71755" distR="71755" simplePos="0" relativeHeight="251669504" behindDoc="0" locked="0" layoutInCell="1" allowOverlap="1" wp14:anchorId="5D297E21" wp14:editId="1BD8B126">
            <wp:simplePos x="0" y="0"/>
            <wp:positionH relativeFrom="column">
              <wp:posOffset>35560</wp:posOffset>
            </wp:positionH>
            <wp:positionV relativeFrom="paragraph">
              <wp:posOffset>47625</wp:posOffset>
            </wp:positionV>
            <wp:extent cx="580390" cy="561340"/>
            <wp:effectExtent l="19050" t="0" r="0" b="0"/>
            <wp:wrapTight wrapText="largest">
              <wp:wrapPolygon edited="0">
                <wp:start x="-709" y="0"/>
                <wp:lineTo x="-709" y="20525"/>
                <wp:lineTo x="21269" y="20525"/>
                <wp:lineTo x="21269" y="0"/>
                <wp:lineTo x="-709" y="0"/>
              </wp:wrapPolygon>
            </wp:wrapTight>
            <wp:docPr id="1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80390" cy="561340"/>
                    </a:xfrm>
                    <a:prstGeom prst="rect">
                      <a:avLst/>
                    </a:prstGeom>
                    <a:solidFill>
                      <a:srgbClr val="FFFFFF"/>
                    </a:solidFill>
                    <a:ln w="9525">
                      <a:noFill/>
                      <a:miter lim="800000"/>
                      <a:headEnd/>
                      <a:tailEnd/>
                    </a:ln>
                  </pic:spPr>
                </pic:pic>
              </a:graphicData>
            </a:graphic>
          </wp:anchor>
        </w:drawing>
      </w:r>
      <w:r w:rsidRPr="00C00EC6">
        <w:rPr>
          <w:lang w:val="es-ES"/>
        </w:rPr>
        <w:t xml:space="preserve">Está prohibido fumar en todos los lugares públicos o privados (ministerios, oficinas, aeropuertos, fábricas, etc.) En los hoteles le ofrecerán habitaciones para no fumadores y lo mismo ocurre en los restaurantes, incluso en los de comida rápida. En los bares también existe el área de no fumadores, generalmente mal ubicada en el </w:t>
      </w:r>
      <w:proofErr w:type="spellStart"/>
      <w:r w:rsidRPr="00A46733">
        <w:t>establecimiento</w:t>
      </w:r>
      <w:proofErr w:type="spellEnd"/>
      <w:r w:rsidRPr="00A46733">
        <w:t xml:space="preserve">. Se le </w:t>
      </w:r>
      <w:proofErr w:type="spellStart"/>
      <w:r w:rsidRPr="00A46733">
        <w:t>conmina</w:t>
      </w:r>
      <w:proofErr w:type="spellEnd"/>
      <w:r w:rsidRPr="00A46733">
        <w:t xml:space="preserve"> </w:t>
      </w:r>
      <w:proofErr w:type="spellStart"/>
      <w:r w:rsidRPr="00A46733">
        <w:t>formalmente</w:t>
      </w:r>
      <w:proofErr w:type="spellEnd"/>
      <w:r w:rsidRPr="00A46733">
        <w:t xml:space="preserve"> </w:t>
      </w:r>
      <w:proofErr w:type="gramStart"/>
      <w:r w:rsidRPr="00A46733">
        <w:t>a</w:t>
      </w:r>
      <w:proofErr w:type="gramEnd"/>
      <w:r w:rsidRPr="00A46733">
        <w:t xml:space="preserve"> </w:t>
      </w:r>
      <w:proofErr w:type="spellStart"/>
      <w:r w:rsidRPr="00A46733">
        <w:t>respetar</w:t>
      </w:r>
      <w:proofErr w:type="spellEnd"/>
      <w:r w:rsidRPr="00A46733">
        <w:t xml:space="preserve"> la </w:t>
      </w:r>
      <w:proofErr w:type="spellStart"/>
      <w:r w:rsidRPr="00A46733">
        <w:t>ley</w:t>
      </w:r>
      <w:proofErr w:type="spellEnd"/>
      <w:r w:rsidRPr="00A46733">
        <w:t xml:space="preserve">. En </w:t>
      </w:r>
      <w:proofErr w:type="spellStart"/>
      <w:r w:rsidRPr="00A46733">
        <w:t>caso</w:t>
      </w:r>
      <w:proofErr w:type="spellEnd"/>
      <w:r w:rsidRPr="00C00EC6">
        <w:rPr>
          <w:lang w:val="es-ES"/>
        </w:rPr>
        <w:t xml:space="preserve"> </w:t>
      </w:r>
      <w:r w:rsidRPr="00C00EC6">
        <w:rPr>
          <w:lang w:val="es-ES"/>
        </w:rPr>
        <w:lastRenderedPageBreak/>
        <w:t>contrario se le sanciona con una multa de 100 $ si es la primera vez. Por otra parte se le pedirá sistemáticamente si desea fumar antes de indicarle la mesa.</w:t>
      </w:r>
    </w:p>
    <w:p w:rsidR="00053452" w:rsidRPr="00C00EC6" w:rsidRDefault="00053452" w:rsidP="00053452">
      <w:pPr>
        <w:pStyle w:val="Florida"/>
        <w:rPr>
          <w:lang w:val="es-ES"/>
        </w:rPr>
      </w:pPr>
      <w:r w:rsidRPr="00C00EC6">
        <w:rPr>
          <w:lang w:val="es-ES"/>
        </w:rPr>
        <w:t>No existen estancos o tiendas de tabaco. Los cigarrillos se compran en las gasolineras, los drugstores, supermercados o en los distribuidores.</w:t>
      </w:r>
    </w:p>
    <w:p w:rsidR="00053452" w:rsidRPr="00C00EC6" w:rsidRDefault="00053452" w:rsidP="00461C1C">
      <w:pPr>
        <w:pStyle w:val="Ttulo2"/>
      </w:pPr>
      <w:bookmarkStart w:id="36" w:name="_Toc156147387"/>
      <w:bookmarkEnd w:id="35"/>
      <w:r w:rsidRPr="00C00EC6">
        <w:t>Propinas</w:t>
      </w:r>
      <w:bookmarkEnd w:id="36"/>
      <w:r w:rsidR="004328DA">
        <w:fldChar w:fldCharType="begin"/>
      </w:r>
      <w:r w:rsidR="004328DA">
        <w:instrText xml:space="preserve"> XE "</w:instrText>
      </w:r>
      <w:r w:rsidR="004328DA" w:rsidRPr="00F84332">
        <w:instrText>Propinas</w:instrText>
      </w:r>
      <w:r w:rsidR="004328DA">
        <w:instrText xml:space="preserve">" </w:instrText>
      </w:r>
      <w:r w:rsidR="004328DA">
        <w:fldChar w:fldCharType="end"/>
      </w:r>
    </w:p>
    <w:p w:rsidR="00053452" w:rsidRPr="00C00EC6" w:rsidRDefault="00053452" w:rsidP="00053452">
      <w:pPr>
        <w:pStyle w:val="Florida"/>
        <w:rPr>
          <w:lang w:val="es-ES"/>
        </w:rPr>
      </w:pPr>
      <w:r w:rsidRPr="00C00EC6">
        <w:rPr>
          <w:lang w:val="es-ES"/>
        </w:rPr>
        <w:t>En Florida generalmente el servicio no está incluido. Cuando está incluido, se indica claramente. Es importante no olvidar la propina cuando calcule su presupuesto, porque toda esa cantidad de dólares sueltos acaban por pesar...</w:t>
      </w:r>
    </w:p>
    <w:p w:rsidR="00053452" w:rsidRPr="00C00EC6" w:rsidRDefault="00053452" w:rsidP="00053452">
      <w:pPr>
        <w:pStyle w:val="Florida"/>
        <w:rPr>
          <w:lang w:val="es-ES"/>
        </w:rPr>
      </w:pPr>
      <w:r w:rsidRPr="00C00EC6">
        <w:rPr>
          <w:lang w:val="es-ES"/>
        </w:rPr>
        <w:t>La siguiente información le ayudará a seguir las normas.</w:t>
      </w:r>
    </w:p>
    <w:p w:rsidR="00053452" w:rsidRPr="00C00EC6" w:rsidRDefault="00053452" w:rsidP="00053452">
      <w:pPr>
        <w:pStyle w:val="Florida"/>
        <w:rPr>
          <w:lang w:val="es-ES"/>
        </w:rPr>
      </w:pPr>
      <w:r w:rsidRPr="00C00EC6">
        <w:rPr>
          <w:lang w:val="es-ES"/>
        </w:rPr>
        <w:t>Es usual dar propina al botones del hotel (</w:t>
      </w:r>
      <w:proofErr w:type="spellStart"/>
      <w:r w:rsidRPr="00C00EC6">
        <w:rPr>
          <w:lang w:val="es-ES"/>
        </w:rPr>
        <w:t>bell</w:t>
      </w:r>
      <w:proofErr w:type="spellEnd"/>
      <w:r w:rsidRPr="00C00EC6">
        <w:rPr>
          <w:lang w:val="es-ES"/>
        </w:rPr>
        <w:t xml:space="preserve"> </w:t>
      </w:r>
      <w:proofErr w:type="spellStart"/>
      <w:r w:rsidRPr="00C00EC6">
        <w:rPr>
          <w:lang w:val="es-ES"/>
        </w:rPr>
        <w:t>boy</w:t>
      </w:r>
      <w:proofErr w:type="spellEnd"/>
      <w:r w:rsidRPr="00C00EC6">
        <w:rPr>
          <w:lang w:val="es-ES"/>
        </w:rPr>
        <w:t>): de 50 cents a 1 $ por maleta, o mínimo 1 $. Por lo menos 1 $ al aparca coches (parking valet) si no existe una tarifa determinada. Para las cuentas que se suelen abonar en caja al salir, se suele dejar en la mesa para el camarero (</w:t>
      </w:r>
      <w:proofErr w:type="spellStart"/>
      <w:r w:rsidRPr="00C00EC6">
        <w:rPr>
          <w:lang w:val="es-ES"/>
        </w:rPr>
        <w:t>waiter</w:t>
      </w:r>
      <w:proofErr w:type="spellEnd"/>
      <w:r w:rsidRPr="00C00EC6">
        <w:rPr>
          <w:lang w:val="es-ES"/>
        </w:rPr>
        <w:t xml:space="preserve"> o server) entre el 15 y el 20% de la cuenta, sin impuestos. Cada vez con más frecuencia se abona la cuenta en la mesa. Para un desayuno, calcule 1 $. El </w:t>
      </w:r>
      <w:proofErr w:type="spellStart"/>
      <w:r w:rsidRPr="00C00EC6">
        <w:rPr>
          <w:lang w:val="es-ES"/>
        </w:rPr>
        <w:t>sommelier</w:t>
      </w:r>
      <w:proofErr w:type="spellEnd"/>
      <w:r w:rsidRPr="00C00EC6">
        <w:rPr>
          <w:lang w:val="es-ES"/>
        </w:rPr>
        <w:t xml:space="preserve"> debería recibir 2$ por botella, cualquiera que sea el precio de la botella. Los taxistas esperan un 15% del importe de la carrera. Si ésta no alcanza los 5 $, de un dólar. En el vestuario, se dan de 50 a 75 centavos; en los establecimientos de lujo, 1 $. En la peluquería, entre el 10 y el 15 %.</w:t>
      </w:r>
    </w:p>
    <w:p w:rsidR="00053452" w:rsidRPr="00C00EC6" w:rsidRDefault="00053452" w:rsidP="00053452">
      <w:pPr>
        <w:pStyle w:val="Florida"/>
        <w:rPr>
          <w:lang w:val="es-ES"/>
        </w:rPr>
      </w:pPr>
      <w:r w:rsidRPr="00C00EC6">
        <w:rPr>
          <w:lang w:val="es-ES"/>
        </w:rPr>
        <w:t xml:space="preserve">De manera general, una vez se solicita un servicio particular, están esperando una propina. En los hoteles del sistema Walt Disney, se indica que "es costumbre que un servicio de calidad se vea recompensado con una propina del 15 al 20%”... En otros casos existe un cesto bien visible con el nombre </w:t>
      </w:r>
      <w:proofErr w:type="spellStart"/>
      <w:r w:rsidRPr="00C00EC6">
        <w:rPr>
          <w:lang w:val="es-ES"/>
        </w:rPr>
        <w:t>Tips</w:t>
      </w:r>
      <w:proofErr w:type="spellEnd"/>
      <w:r w:rsidRPr="00C00EC6">
        <w:rPr>
          <w:lang w:val="es-ES"/>
        </w:rPr>
        <w:t xml:space="preserve">. </w:t>
      </w:r>
    </w:p>
    <w:p w:rsidR="0084225E" w:rsidRPr="00053452" w:rsidRDefault="00053452" w:rsidP="00053452">
      <w:pPr>
        <w:jc w:val="both"/>
        <w:rPr>
          <w:lang w:val="es-ES"/>
        </w:rPr>
      </w:pPr>
      <w:r w:rsidRPr="00C00EC6">
        <w:rPr>
          <w:lang w:val="es-ES"/>
        </w:rPr>
        <w:t xml:space="preserve">No es necesario, en cambio, dar </w:t>
      </w:r>
      <w:proofErr w:type="spellStart"/>
      <w:r w:rsidRPr="00C00EC6">
        <w:rPr>
          <w:lang w:val="es-ES"/>
        </w:rPr>
        <w:t>tip</w:t>
      </w:r>
      <w:proofErr w:type="spellEnd"/>
      <w:r w:rsidRPr="00C00EC6">
        <w:rPr>
          <w:lang w:val="es-ES"/>
        </w:rPr>
        <w:t xml:space="preserve"> a los acomodadores de los teatros, a los ascensoristas y los recepcionistas.</w:t>
      </w:r>
    </w:p>
    <w:p w:rsidR="00053452" w:rsidRPr="00C00EC6" w:rsidRDefault="00053452" w:rsidP="00461C1C">
      <w:pPr>
        <w:pStyle w:val="Ttulo2"/>
      </w:pPr>
      <w:bookmarkStart w:id="37" w:name="_Toc156147388"/>
      <w:r w:rsidRPr="00C00EC6">
        <w:t>Horarios</w:t>
      </w:r>
      <w:bookmarkEnd w:id="37"/>
    </w:p>
    <w:p w:rsidR="0084225E" w:rsidRPr="00053452" w:rsidRDefault="00053452" w:rsidP="00053452">
      <w:pPr>
        <w:jc w:val="both"/>
        <w:rPr>
          <w:lang w:val="es-ES"/>
        </w:rPr>
      </w:pPr>
      <w:r w:rsidRPr="00C00EC6">
        <w:rPr>
          <w:lang w:val="es-ES"/>
        </w:rPr>
        <w:t>Los bancos</w:t>
      </w:r>
      <w:r w:rsidR="004328DA">
        <w:rPr>
          <w:lang w:val="es-ES"/>
        </w:rPr>
        <w:fldChar w:fldCharType="begin"/>
      </w:r>
      <w:r w:rsidR="004328DA" w:rsidRPr="004328DA">
        <w:rPr>
          <w:lang w:val="es-ES"/>
        </w:rPr>
        <w:instrText xml:space="preserve"> XE "</w:instrText>
      </w:r>
      <w:proofErr w:type="spellStart"/>
      <w:r w:rsidR="004328DA" w:rsidRPr="00DF5008">
        <w:rPr>
          <w:lang w:val="es-ES"/>
        </w:rPr>
        <w:instrText>Horarios</w:instrText>
      </w:r>
      <w:proofErr w:type="gramStart"/>
      <w:r w:rsidR="004328DA" w:rsidRPr="00DF5008">
        <w:rPr>
          <w:lang w:val="es-ES"/>
        </w:rPr>
        <w:instrText>:Bancos</w:instrText>
      </w:r>
      <w:proofErr w:type="spellEnd"/>
      <w:proofErr w:type="gramEnd"/>
      <w:r w:rsidR="004328DA" w:rsidRPr="004328DA">
        <w:rPr>
          <w:lang w:val="es-ES"/>
        </w:rPr>
        <w:instrText xml:space="preserve">" </w:instrText>
      </w:r>
      <w:r w:rsidR="004328DA">
        <w:rPr>
          <w:lang w:val="es-ES"/>
        </w:rPr>
        <w:fldChar w:fldCharType="end"/>
      </w:r>
      <w:r w:rsidRPr="00C00EC6">
        <w:rPr>
          <w:lang w:val="es-ES"/>
        </w:rPr>
        <w:t xml:space="preserve"> están abiertos de lunes a viernes de 9h a 14h o 15h. Los museos, por su gran variedad de estatutos, son más flexibles. Los horarios más frecuentes son de 9h a 17h, sin interrupción para el almuerzo. Suelen estar abiertos en sábado y domingo siguiendo distintos horarios. Las « atracciones » por su parte, disponen de horarios que varían según la época, las vacaciones escolares, los días festivos y sus propios eventos especiales. En general cierran únicamente unos pocos días al año. No hay descanso semanal. Los almacenes</w:t>
      </w:r>
      <w:r w:rsidR="004328DA">
        <w:rPr>
          <w:lang w:val="es-ES"/>
        </w:rPr>
        <w:fldChar w:fldCharType="begin"/>
      </w:r>
      <w:r w:rsidR="004328DA" w:rsidRPr="004328DA">
        <w:rPr>
          <w:lang w:val="es-ES"/>
        </w:rPr>
        <w:instrText xml:space="preserve"> XE "</w:instrText>
      </w:r>
      <w:proofErr w:type="spellStart"/>
      <w:r w:rsidR="004328DA" w:rsidRPr="00F8171E">
        <w:rPr>
          <w:lang w:val="es-ES"/>
        </w:rPr>
        <w:instrText>Horarios</w:instrText>
      </w:r>
      <w:proofErr w:type="gramStart"/>
      <w:r w:rsidR="004328DA" w:rsidRPr="00F8171E">
        <w:rPr>
          <w:lang w:val="es-ES"/>
        </w:rPr>
        <w:instrText>:almacenes</w:instrText>
      </w:r>
      <w:proofErr w:type="spellEnd"/>
      <w:proofErr w:type="gramEnd"/>
      <w:r w:rsidR="004328DA" w:rsidRPr="004328DA">
        <w:rPr>
          <w:lang w:val="es-ES"/>
        </w:rPr>
        <w:instrText xml:space="preserve">" </w:instrText>
      </w:r>
      <w:r w:rsidR="004328DA">
        <w:rPr>
          <w:lang w:val="es-ES"/>
        </w:rPr>
        <w:fldChar w:fldCharType="end"/>
      </w:r>
      <w:r w:rsidRPr="00C00EC6">
        <w:rPr>
          <w:lang w:val="es-ES"/>
        </w:rPr>
        <w:t>, en general, están abiertos todos los días de la semana, menos los domingos, de 9h30 a 17h30 o 18h. Una o dos veces por semana hay “nocturnos”; en esos días las tiendas cierran hacia las 21h. Los horarios son más tardíos en la zona latina de Miami. Las oficinas de correos</w:t>
      </w:r>
      <w:r w:rsidR="004328DA">
        <w:rPr>
          <w:lang w:val="es-ES"/>
        </w:rPr>
        <w:fldChar w:fldCharType="begin"/>
      </w:r>
      <w:r w:rsidR="004328DA" w:rsidRPr="004328DA">
        <w:rPr>
          <w:lang w:val="es-ES"/>
        </w:rPr>
        <w:instrText xml:space="preserve"> XE "</w:instrText>
      </w:r>
      <w:proofErr w:type="spellStart"/>
      <w:r w:rsidR="004328DA" w:rsidRPr="00835620">
        <w:rPr>
          <w:lang w:val="es-ES"/>
        </w:rPr>
        <w:instrText>Horarios</w:instrText>
      </w:r>
      <w:proofErr w:type="gramStart"/>
      <w:r w:rsidR="004328DA" w:rsidRPr="00835620">
        <w:rPr>
          <w:lang w:val="es-ES"/>
        </w:rPr>
        <w:instrText>:oficinas</w:instrText>
      </w:r>
      <w:proofErr w:type="spellEnd"/>
      <w:proofErr w:type="gramEnd"/>
      <w:r w:rsidR="004328DA" w:rsidRPr="00835620">
        <w:rPr>
          <w:lang w:val="es-ES"/>
        </w:rPr>
        <w:instrText xml:space="preserve"> de correos</w:instrText>
      </w:r>
      <w:r w:rsidR="004328DA" w:rsidRPr="004328DA">
        <w:rPr>
          <w:lang w:val="es-ES"/>
        </w:rPr>
        <w:instrText xml:space="preserve">" </w:instrText>
      </w:r>
      <w:r w:rsidR="004328DA">
        <w:rPr>
          <w:lang w:val="es-ES"/>
        </w:rPr>
        <w:fldChar w:fldCharType="end"/>
      </w:r>
      <w:r w:rsidRPr="00C00EC6">
        <w:rPr>
          <w:lang w:val="es-ES"/>
        </w:rPr>
        <w:t>, que abren durante la semana de 8h a 17h, están abiertas al público el sábado por la mañana.</w:t>
      </w:r>
    </w:p>
    <w:p w:rsidR="0084225E" w:rsidRPr="00053452" w:rsidRDefault="00053452" w:rsidP="00461C1C">
      <w:pPr>
        <w:pStyle w:val="Ttulo2"/>
      </w:pPr>
      <w:bookmarkStart w:id="38" w:name="_Toc156147389"/>
      <w:r w:rsidRPr="00C00EC6">
        <w:t>Cortesía</w:t>
      </w:r>
      <w:bookmarkEnd w:id="38"/>
    </w:p>
    <w:p w:rsidR="00053452" w:rsidRPr="00977EA7" w:rsidRDefault="00053452" w:rsidP="00053452">
      <w:pPr>
        <w:pStyle w:val="Florida"/>
        <w:rPr>
          <w:lang w:val="es-ES"/>
        </w:rPr>
      </w:pPr>
      <w:r w:rsidRPr="00C00EC6">
        <w:rPr>
          <w:lang w:val="es-ES"/>
        </w:rPr>
        <w:t xml:space="preserve">Los estadounidenses son, generalmente, afables y cordiales. Y tal vez más, seguramente, en los Estados del Sur. ¿Una avería en la carretera? Algún coche se parará inmediatamente. </w:t>
      </w:r>
      <w:r w:rsidRPr="00977EA7">
        <w:rPr>
          <w:lang w:val="es-ES"/>
        </w:rPr>
        <w:t>Se espera que usted haga lo mismo.</w:t>
      </w:r>
    </w:p>
    <w:p w:rsidR="00053452" w:rsidRPr="00C00EC6" w:rsidRDefault="00053452" w:rsidP="00053452">
      <w:pPr>
        <w:pStyle w:val="Florida"/>
        <w:rPr>
          <w:lang w:val="es-ES"/>
        </w:rPr>
      </w:pPr>
      <w:r w:rsidRPr="00C00EC6">
        <w:rPr>
          <w:lang w:val="es-ES"/>
        </w:rPr>
        <w:lastRenderedPageBreak/>
        <w:t>Se exige en todas partes una actitud correcta</w:t>
      </w:r>
      <w:r w:rsidR="004328DA">
        <w:rPr>
          <w:lang w:val="es-ES"/>
        </w:rPr>
        <w:fldChar w:fldCharType="begin"/>
      </w:r>
      <w:r w:rsidR="004328DA" w:rsidRPr="004328DA">
        <w:rPr>
          <w:lang w:val="es-ES"/>
        </w:rPr>
        <w:instrText xml:space="preserve"> XE "</w:instrText>
      </w:r>
      <w:r w:rsidR="004328DA" w:rsidRPr="00FA59FD">
        <w:rPr>
          <w:lang w:val="es-ES"/>
        </w:rPr>
        <w:instrText>actitud correcta</w:instrText>
      </w:r>
      <w:proofErr w:type="gramStart"/>
      <w:r w:rsidR="004328DA" w:rsidRPr="004328DA">
        <w:rPr>
          <w:lang w:val="es-ES"/>
        </w:rPr>
        <w:instrText xml:space="preserve">" </w:instrText>
      </w:r>
      <w:proofErr w:type="gramEnd"/>
      <w:r w:rsidR="004328DA">
        <w:rPr>
          <w:lang w:val="es-ES"/>
        </w:rPr>
        <w:fldChar w:fldCharType="end"/>
      </w:r>
      <w:r w:rsidRPr="00C00EC6">
        <w:rPr>
          <w:lang w:val="es-ES"/>
        </w:rPr>
        <w:t>: deberá llevar camisa y zapatos en todas partes. El pantalón corto y l</w:t>
      </w:r>
      <w:r>
        <w:rPr>
          <w:lang w:val="es-ES"/>
        </w:rPr>
        <w:t>o</w:t>
      </w:r>
      <w:r w:rsidRPr="00C00EC6">
        <w:rPr>
          <w:lang w:val="es-ES"/>
        </w:rPr>
        <w:t>s bermudas se autorizan en algunos lugares. Tenga en cuenta que el protocolo en el atuendo es menos formal en Florida a causa del clima y el ambiente general.</w:t>
      </w:r>
    </w:p>
    <w:p w:rsidR="00053452" w:rsidRPr="00C00EC6" w:rsidRDefault="00053452" w:rsidP="00053452">
      <w:pPr>
        <w:pStyle w:val="Florida"/>
        <w:rPr>
          <w:lang w:val="es-ES"/>
        </w:rPr>
      </w:pPr>
      <w:bookmarkStart w:id="39" w:name="_Toc179619866"/>
      <w:r w:rsidRPr="00C00EC6">
        <w:rPr>
          <w:lang w:val="es-ES"/>
        </w:rPr>
        <w:t>La puntualidad</w:t>
      </w:r>
      <w:r w:rsidR="004328DA">
        <w:rPr>
          <w:lang w:val="es-ES"/>
        </w:rPr>
        <w:fldChar w:fldCharType="begin"/>
      </w:r>
      <w:r w:rsidR="004328DA" w:rsidRPr="004328DA">
        <w:rPr>
          <w:lang w:val="es-ES"/>
        </w:rPr>
        <w:instrText xml:space="preserve"> XE "</w:instrText>
      </w:r>
      <w:r w:rsidR="004328DA" w:rsidRPr="00637BFF">
        <w:rPr>
          <w:lang w:val="es-ES"/>
        </w:rPr>
        <w:instrText>puntualidad</w:instrText>
      </w:r>
      <w:r w:rsidR="004328DA" w:rsidRPr="004328DA">
        <w:rPr>
          <w:lang w:val="es-ES"/>
        </w:rPr>
        <w:instrText xml:space="preserve">" </w:instrText>
      </w:r>
      <w:r w:rsidR="004328DA">
        <w:rPr>
          <w:lang w:val="es-ES"/>
        </w:rPr>
        <w:fldChar w:fldCharType="end"/>
      </w:r>
      <w:r w:rsidRPr="00C00EC6">
        <w:rPr>
          <w:lang w:val="es-ES"/>
        </w:rPr>
        <w:t xml:space="preserve"> no es ni alemana ni sueca, pero es similar a la europea. La hora convenida, es la hora convenida. Aunque se aceptan márgenes de cinco o diez minutos de aproximación… Se suele utilizar el nombre de pila de la gente a partir del primer encuentro.</w:t>
      </w:r>
    </w:p>
    <w:p w:rsidR="00053452" w:rsidRPr="00C00EC6" w:rsidRDefault="00053452" w:rsidP="00461C1C">
      <w:pPr>
        <w:pStyle w:val="Ttulo2"/>
      </w:pPr>
      <w:bookmarkStart w:id="40" w:name="_Toc156147390"/>
      <w:bookmarkEnd w:id="39"/>
      <w:r w:rsidRPr="00C00EC6">
        <w:t>Seguridad</w:t>
      </w:r>
      <w:bookmarkEnd w:id="40"/>
      <w:r w:rsidR="004328DA">
        <w:fldChar w:fldCharType="begin"/>
      </w:r>
      <w:r w:rsidR="004328DA">
        <w:instrText xml:space="preserve"> XE "</w:instrText>
      </w:r>
      <w:r w:rsidR="004328DA" w:rsidRPr="00686385">
        <w:instrText>Seguridad</w:instrText>
      </w:r>
      <w:r w:rsidR="004328DA">
        <w:instrText xml:space="preserve">" </w:instrText>
      </w:r>
      <w:r w:rsidR="004328DA">
        <w:fldChar w:fldCharType="end"/>
      </w:r>
    </w:p>
    <w:p w:rsidR="00053452" w:rsidRPr="00C00EC6" w:rsidRDefault="00053452" w:rsidP="00053452">
      <w:pPr>
        <w:pStyle w:val="Florida"/>
        <w:rPr>
          <w:lang w:val="es-ES"/>
        </w:rPr>
      </w:pPr>
      <w:r w:rsidRPr="00C00EC6">
        <w:rPr>
          <w:lang w:val="es-ES"/>
        </w:rPr>
        <w:t xml:space="preserve">El centro de todas las grandes ciudades nunca es demasiado seguro, y las mismas medidas elementales de precaución son válidas en Florida, y sobre todo en </w:t>
      </w:r>
      <w:proofErr w:type="spellStart"/>
      <w:r w:rsidRPr="00C00EC6">
        <w:rPr>
          <w:lang w:val="es-ES"/>
        </w:rPr>
        <w:t>Downtown</w:t>
      </w:r>
      <w:proofErr w:type="spellEnd"/>
      <w:r w:rsidRPr="00C00EC6">
        <w:rPr>
          <w:lang w:val="es-ES"/>
        </w:rPr>
        <w:t xml:space="preserve"> Miami. Es conveniente, por supuesto, cerrar la puerta de la habitación en el hotel. Por otra parte, la puerta suele estar equipada con una cadena suplementaria que se utiliza para proteger la intimidad. Cuando ha caído la noche, no es aconsejable pasar por ningún jardín público, playa o calle desierta. Como en todas partes, se desaconseja hacer auto stop, sobre todo en el caso de chicas jóvenes que viajen solas.</w:t>
      </w:r>
    </w:p>
    <w:p w:rsidR="00CA16D4" w:rsidRPr="00053452" w:rsidRDefault="00053452" w:rsidP="00053452">
      <w:pPr>
        <w:jc w:val="both"/>
        <w:rPr>
          <w:lang w:val="es-ES"/>
        </w:rPr>
      </w:pPr>
      <w:r w:rsidRPr="00C00EC6">
        <w:rPr>
          <w:lang w:val="es-ES"/>
        </w:rPr>
        <w:t>Como consecuencia de los escasos, pero violentos sucesos criminales que tuvieron lugar en 1993, y que tuvieron un amplio eco en la prensa extranjera, las autoridades turísticas de Miami, Orlando y Florida, en estrecha cooperación con el sector privado, han puesto en marcha varias medidas de seguridad, entre las cuales se encuentra la masiva difusión de información de puro sentido común en diversos idiomas. Ejemplo: disponer de un mapa de carreteras detallado y actualizado; estudiar cuidadosamente la ruta antes de salir a la carretera; si se extravía, no se detenga en la carretera sino en un lugar frecuentado, como una gasolinera, un hotel, un restaurante, un lugar iluminado; circular con las ventanillas cerradas y las puertas cerradas con seguro; no detenerse si alguien le hace un aviso con los faros; eliminar la identificación específica en los coches de alquiler, etc. Paralelamente, las patrullas de policía están formadas especialmente en la protección de los turistas y las oficinas móviles de recepción que funcionan las 24 horas se han asignado a los puntos turísticos cruciales del estado.</w:t>
      </w:r>
    </w:p>
    <w:p w:rsidR="00802FA8" w:rsidRDefault="00802FA8">
      <w:pPr>
        <w:rPr>
          <w:lang w:val="es-ES"/>
        </w:rPr>
      </w:pPr>
      <w:r>
        <w:rPr>
          <w:lang w:val="es-ES"/>
        </w:rPr>
        <w:br w:type="page"/>
      </w:r>
    </w:p>
    <w:p w:rsidR="00CF7D31" w:rsidRPr="00053452" w:rsidRDefault="00CF7D31" w:rsidP="00325096">
      <w:pPr>
        <w:jc w:val="both"/>
        <w:rPr>
          <w:lang w:val="es-ES"/>
        </w:rPr>
      </w:pPr>
    </w:p>
    <w:p w:rsidR="00BA4E10" w:rsidRPr="00E936B4" w:rsidRDefault="00053452" w:rsidP="00BA4E10">
      <w:pPr>
        <w:jc w:val="center"/>
        <w:rPr>
          <w:rFonts w:ascii="Britannic Bold" w:hAnsi="Britannic Bold"/>
          <w:spacing w:val="100"/>
          <w:sz w:val="44"/>
          <w:szCs w:val="44"/>
        </w:rPr>
      </w:pPr>
      <w:r>
        <w:rPr>
          <w:rFonts w:ascii="Britannic Bold" w:hAnsi="Britannic Bold"/>
          <w:spacing w:val="100"/>
          <w:sz w:val="44"/>
          <w:szCs w:val="44"/>
        </w:rPr>
        <w:t>Í</w:t>
      </w:r>
      <w:r w:rsidR="00CA16D4">
        <w:rPr>
          <w:rFonts w:ascii="Britannic Bold" w:hAnsi="Britannic Bold"/>
          <w:spacing w:val="100"/>
          <w:sz w:val="44"/>
          <w:szCs w:val="44"/>
        </w:rPr>
        <w:t>ND</w:t>
      </w:r>
      <w:r>
        <w:rPr>
          <w:rFonts w:ascii="Britannic Bold" w:hAnsi="Britannic Bold"/>
          <w:spacing w:val="100"/>
          <w:sz w:val="44"/>
          <w:szCs w:val="44"/>
        </w:rPr>
        <w:t>IC</w:t>
      </w:r>
      <w:r w:rsidR="00CA16D4">
        <w:rPr>
          <w:rFonts w:ascii="Britannic Bold" w:hAnsi="Britannic Bold"/>
          <w:spacing w:val="100"/>
          <w:sz w:val="44"/>
          <w:szCs w:val="44"/>
        </w:rPr>
        <w:t>E</w:t>
      </w:r>
    </w:p>
    <w:p w:rsidR="006867BF" w:rsidRPr="00CA16D4" w:rsidRDefault="006867BF" w:rsidP="00137EC4">
      <w:pPr>
        <w:spacing w:line="276" w:lineRule="auto"/>
      </w:pPr>
    </w:p>
    <w:p w:rsidR="007227D3" w:rsidRPr="00CA16D4" w:rsidRDefault="007227D3" w:rsidP="00137EC4">
      <w:pPr>
        <w:spacing w:line="276" w:lineRule="auto"/>
      </w:pPr>
    </w:p>
    <w:p w:rsidR="003C5EE8" w:rsidRPr="00CA16D4" w:rsidRDefault="003C5EE8" w:rsidP="00137EC4">
      <w:pPr>
        <w:spacing w:line="276" w:lineRule="auto"/>
        <w:rPr>
          <w:rFonts w:asciiTheme="minorHAnsi" w:hAnsiTheme="minorHAnsi"/>
          <w:bCs/>
          <w:iCs/>
        </w:rPr>
      </w:pPr>
    </w:p>
    <w:p w:rsidR="008A10A3" w:rsidRPr="00137EC4" w:rsidRDefault="008A10A3" w:rsidP="00CA16D4">
      <w:pPr>
        <w:rPr>
          <w:rFonts w:asciiTheme="minorHAnsi" w:hAnsiTheme="minorHAnsi"/>
          <w:bCs/>
          <w:iCs/>
        </w:rPr>
      </w:pPr>
      <w:bookmarkStart w:id="41" w:name="Cena"/>
      <w:bookmarkStart w:id="42" w:name="Días_festivos"/>
      <w:bookmarkStart w:id="43" w:name="Propinas"/>
      <w:bookmarkStart w:id="44" w:name="Vinos"/>
      <w:bookmarkEnd w:id="41"/>
      <w:bookmarkEnd w:id="42"/>
      <w:bookmarkEnd w:id="43"/>
      <w:bookmarkEnd w:id="44"/>
    </w:p>
    <w:sectPr w:rsidR="008A10A3" w:rsidRPr="00137EC4" w:rsidSect="001E24A9">
      <w:type w:val="continuous"/>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EFC" w:rsidRDefault="00391EFC">
      <w:r>
        <w:separator/>
      </w:r>
    </w:p>
  </w:endnote>
  <w:endnote w:type="continuationSeparator" w:id="0">
    <w:p w:rsidR="00391EFC" w:rsidRDefault="0039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EFC" w:rsidRDefault="00391EFC">
      <w:r>
        <w:separator/>
      </w:r>
    </w:p>
  </w:footnote>
  <w:footnote w:type="continuationSeparator" w:id="0">
    <w:p w:rsidR="00391EFC" w:rsidRDefault="00391EFC">
      <w:r>
        <w:continuationSeparator/>
      </w:r>
    </w:p>
  </w:footnote>
  <w:footnote w:id="1">
    <w:p w:rsidR="009F7C4B" w:rsidRPr="00977EA7" w:rsidRDefault="009F7C4B" w:rsidP="009F7C4B">
      <w:pPr>
        <w:pStyle w:val="Textonotapie"/>
        <w:rPr>
          <w:lang w:val="es-ES"/>
        </w:rPr>
      </w:pPr>
      <w:r w:rsidRPr="001D25A4">
        <w:rPr>
          <w:rStyle w:val="Caracterdenotadepiedepgina"/>
        </w:rPr>
        <w:footnoteRef/>
      </w:r>
      <w:r w:rsidR="001D25A4">
        <w:rPr>
          <w:lang w:val="es-ES"/>
        </w:rPr>
        <w:tab/>
      </w:r>
      <w:r w:rsidRPr="00977EA7">
        <w:rPr>
          <w:lang w:val="es-ES"/>
        </w:rPr>
        <w:t>Entrecot doble con hueso.</w:t>
      </w:r>
    </w:p>
  </w:footnote>
  <w:footnote w:id="2">
    <w:p w:rsidR="009F7C4B" w:rsidRPr="00E1362A" w:rsidRDefault="003844E1" w:rsidP="00E51C9C">
      <w:pPr>
        <w:pStyle w:val="Textonotapie"/>
        <w:ind w:left="284" w:hanging="284"/>
        <w:rPr>
          <w:lang w:val="es-ES"/>
        </w:rPr>
      </w:pPr>
      <w:r w:rsidRPr="001D25A4">
        <w:rPr>
          <w:rStyle w:val="Caracterdenotadepiedepgina"/>
        </w:rPr>
        <w:t>2</w:t>
      </w:r>
      <w:r w:rsidR="001D25A4">
        <w:rPr>
          <w:rStyle w:val="Caracterdenotadepiedepgina"/>
        </w:rPr>
        <w:tab/>
      </w:r>
      <w:r w:rsidR="009F7C4B" w:rsidRPr="00E1362A">
        <w:rPr>
          <w:lang w:val="es-ES"/>
        </w:rPr>
        <w:t>El paquete se llama (irónicamen</w:t>
      </w:r>
      <w:r w:rsidR="009F7C4B">
        <w:rPr>
          <w:lang w:val="es-ES"/>
        </w:rPr>
        <w:t xml:space="preserve">te) </w:t>
      </w:r>
      <w:proofErr w:type="spellStart"/>
      <w:r w:rsidR="009F7C4B" w:rsidRPr="00E1362A">
        <w:rPr>
          <w:i/>
          <w:lang w:val="es-ES"/>
        </w:rPr>
        <w:t>doggy</w:t>
      </w:r>
      <w:proofErr w:type="spellEnd"/>
      <w:r w:rsidR="009F7C4B" w:rsidRPr="00E1362A">
        <w:rPr>
          <w:i/>
          <w:lang w:val="es-ES"/>
        </w:rPr>
        <w:t xml:space="preserve"> bag</w:t>
      </w:r>
      <w:r w:rsidR="00C74EBD">
        <w:rPr>
          <w:i/>
        </w:rPr>
        <w:fldChar w:fldCharType="begin"/>
      </w:r>
      <w:r w:rsidR="009F7C4B" w:rsidRPr="00E1362A">
        <w:rPr>
          <w:i/>
          <w:lang w:val="es-ES"/>
        </w:rPr>
        <w:instrText xml:space="preserve"> XE "</w:instrText>
      </w:r>
      <w:r w:rsidR="009F7C4B" w:rsidRPr="00E1362A">
        <w:rPr>
          <w:lang w:val="es-ES"/>
        </w:rPr>
        <w:instrText>doggy bag"</w:instrText>
      </w:r>
      <w:r w:rsidR="009F7C4B" w:rsidRPr="00E1362A">
        <w:rPr>
          <w:i/>
          <w:lang w:val="es-ES"/>
        </w:rPr>
        <w:instrText xml:space="preserve"> </w:instrText>
      </w:r>
      <w:r w:rsidR="00C74EBD">
        <w:rPr>
          <w:i/>
        </w:rPr>
        <w:fldChar w:fldCharType="end"/>
      </w:r>
      <w:r w:rsidR="009F7C4B" w:rsidRPr="00E1362A">
        <w:rPr>
          <w:lang w:val="es-ES"/>
        </w:rPr>
        <w:t xml:space="preserve"> (</w:t>
      </w:r>
      <w:r w:rsidR="009F7C4B">
        <w:rPr>
          <w:lang w:val="es-ES"/>
        </w:rPr>
        <w:t>bolsa para el perro).</w:t>
      </w:r>
    </w:p>
  </w:footnote>
  <w:footnote w:id="3">
    <w:p w:rsidR="009F7C4B" w:rsidRDefault="009F7C4B" w:rsidP="00E51C9C">
      <w:pPr>
        <w:pStyle w:val="Textonotapie"/>
        <w:ind w:left="284" w:hanging="284"/>
        <w:rPr>
          <w:rFonts w:eastAsia="Webdings" w:cs="Webdings"/>
        </w:rPr>
      </w:pPr>
      <w:r w:rsidRPr="001D25A4">
        <w:rPr>
          <w:rStyle w:val="Caracterdenotadepiedepgina"/>
        </w:rPr>
        <w:footnoteRef/>
      </w:r>
      <w:r w:rsidRPr="00C00EC6">
        <w:rPr>
          <w:lang w:val="es-ES"/>
        </w:rPr>
        <w:tab/>
        <w:t xml:space="preserve">Para más información, una dirección: </w:t>
      </w:r>
      <w:proofErr w:type="spellStart"/>
      <w:r w:rsidRPr="00C00EC6">
        <w:rPr>
          <w:lang w:val="es-ES"/>
        </w:rPr>
        <w:t>State</w:t>
      </w:r>
      <w:proofErr w:type="spellEnd"/>
      <w:r w:rsidRPr="00C00EC6">
        <w:rPr>
          <w:lang w:val="es-ES"/>
        </w:rPr>
        <w:t xml:space="preserve"> of Florida </w:t>
      </w:r>
      <w:proofErr w:type="spellStart"/>
      <w:r w:rsidRPr="00C00EC6">
        <w:rPr>
          <w:lang w:val="es-ES"/>
        </w:rPr>
        <w:t>Division</w:t>
      </w:r>
      <w:proofErr w:type="spellEnd"/>
      <w:r w:rsidRPr="00C00EC6">
        <w:rPr>
          <w:lang w:val="es-ES"/>
        </w:rPr>
        <w:t xml:space="preserve"> of </w:t>
      </w:r>
      <w:proofErr w:type="spellStart"/>
      <w:r w:rsidRPr="00C00EC6">
        <w:rPr>
          <w:lang w:val="es-ES"/>
        </w:rPr>
        <w:t>Tourism</w:t>
      </w:r>
      <w:proofErr w:type="spellEnd"/>
      <w:r w:rsidRPr="00C00EC6">
        <w:rPr>
          <w:lang w:val="es-ES"/>
        </w:rPr>
        <w:t xml:space="preserve">, 107 West </w:t>
      </w:r>
      <w:proofErr w:type="spellStart"/>
      <w:r w:rsidRPr="00C00EC6">
        <w:rPr>
          <w:lang w:val="es-ES"/>
        </w:rPr>
        <w:t>Gaines</w:t>
      </w:r>
      <w:proofErr w:type="spellEnd"/>
      <w:r w:rsidRPr="0064112C">
        <w:rPr>
          <w:lang w:val="en-US"/>
        </w:rPr>
        <w:t xml:space="preserve"> Street, Tallahassee, FL 32399-2000. </w:t>
      </w:r>
      <w:r>
        <w:t xml:space="preserve">Tél : </w:t>
      </w:r>
      <w:r>
        <w:rPr>
          <w:rFonts w:eastAsia="Webdings" w:cs="Webdings"/>
        </w:rPr>
        <w:t>(904) 488</w:t>
      </w:r>
      <w:proofErr w:type="gramStart"/>
      <w:r>
        <w:rPr>
          <w:rFonts w:eastAsia="Webdings" w:cs="Webdings"/>
        </w:rPr>
        <w:t>,91,85</w:t>
      </w:r>
      <w:proofErr w:type="gramEnd"/>
      <w:r>
        <w:rPr>
          <w:rFonts w:eastAsia="Webdings" w:cs="Webding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efaultTabStop w:val="709"/>
  <w:hyphenationZone w:val="425"/>
  <w:evenAndOddHeaders/>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1B6"/>
    <w:rsid w:val="00006827"/>
    <w:rsid w:val="00024B08"/>
    <w:rsid w:val="00040BEA"/>
    <w:rsid w:val="00053452"/>
    <w:rsid w:val="0006673C"/>
    <w:rsid w:val="000D0FBF"/>
    <w:rsid w:val="000E16AB"/>
    <w:rsid w:val="000F25BF"/>
    <w:rsid w:val="00105107"/>
    <w:rsid w:val="00112349"/>
    <w:rsid w:val="0012379B"/>
    <w:rsid w:val="00137EC4"/>
    <w:rsid w:val="00141845"/>
    <w:rsid w:val="0017046E"/>
    <w:rsid w:val="00175502"/>
    <w:rsid w:val="00186E09"/>
    <w:rsid w:val="00186F20"/>
    <w:rsid w:val="001B3A1F"/>
    <w:rsid w:val="001D25A4"/>
    <w:rsid w:val="001E24A9"/>
    <w:rsid w:val="001F01D7"/>
    <w:rsid w:val="001F3054"/>
    <w:rsid w:val="00237115"/>
    <w:rsid w:val="00237B8D"/>
    <w:rsid w:val="002547E9"/>
    <w:rsid w:val="00273CBF"/>
    <w:rsid w:val="002773CB"/>
    <w:rsid w:val="002A1484"/>
    <w:rsid w:val="002A6AE2"/>
    <w:rsid w:val="002B7059"/>
    <w:rsid w:val="002C619B"/>
    <w:rsid w:val="002D054D"/>
    <w:rsid w:val="002D0C13"/>
    <w:rsid w:val="002D7357"/>
    <w:rsid w:val="002E3DD1"/>
    <w:rsid w:val="002E6F05"/>
    <w:rsid w:val="00307385"/>
    <w:rsid w:val="00325096"/>
    <w:rsid w:val="00326606"/>
    <w:rsid w:val="003330CE"/>
    <w:rsid w:val="00351C30"/>
    <w:rsid w:val="003844E1"/>
    <w:rsid w:val="00391EFC"/>
    <w:rsid w:val="00397172"/>
    <w:rsid w:val="003A7A10"/>
    <w:rsid w:val="003B156C"/>
    <w:rsid w:val="003B3908"/>
    <w:rsid w:val="003C5EE8"/>
    <w:rsid w:val="003E3F0A"/>
    <w:rsid w:val="003F343D"/>
    <w:rsid w:val="00404D7C"/>
    <w:rsid w:val="00411B9C"/>
    <w:rsid w:val="00431A08"/>
    <w:rsid w:val="004328DA"/>
    <w:rsid w:val="00461C1C"/>
    <w:rsid w:val="00475287"/>
    <w:rsid w:val="00484D12"/>
    <w:rsid w:val="004912ED"/>
    <w:rsid w:val="004917AC"/>
    <w:rsid w:val="00493DC9"/>
    <w:rsid w:val="004C1B57"/>
    <w:rsid w:val="004C2553"/>
    <w:rsid w:val="004F059B"/>
    <w:rsid w:val="004F7E18"/>
    <w:rsid w:val="00500C39"/>
    <w:rsid w:val="0050740B"/>
    <w:rsid w:val="00511702"/>
    <w:rsid w:val="005133BB"/>
    <w:rsid w:val="00532AB3"/>
    <w:rsid w:val="00534A56"/>
    <w:rsid w:val="00535554"/>
    <w:rsid w:val="00537138"/>
    <w:rsid w:val="00544223"/>
    <w:rsid w:val="00574189"/>
    <w:rsid w:val="005A4821"/>
    <w:rsid w:val="005A781F"/>
    <w:rsid w:val="005C766D"/>
    <w:rsid w:val="00614B0D"/>
    <w:rsid w:val="00647AFA"/>
    <w:rsid w:val="006647FC"/>
    <w:rsid w:val="006867BF"/>
    <w:rsid w:val="00687302"/>
    <w:rsid w:val="006874E8"/>
    <w:rsid w:val="006C5DAB"/>
    <w:rsid w:val="006D480F"/>
    <w:rsid w:val="006D5E56"/>
    <w:rsid w:val="007227D3"/>
    <w:rsid w:val="00742D0D"/>
    <w:rsid w:val="007759FE"/>
    <w:rsid w:val="00784F02"/>
    <w:rsid w:val="007975FB"/>
    <w:rsid w:val="007A0B87"/>
    <w:rsid w:val="007A44BC"/>
    <w:rsid w:val="007B2778"/>
    <w:rsid w:val="007C455B"/>
    <w:rsid w:val="007D66A4"/>
    <w:rsid w:val="00802FA8"/>
    <w:rsid w:val="00813E70"/>
    <w:rsid w:val="00821DA7"/>
    <w:rsid w:val="0082420E"/>
    <w:rsid w:val="00835573"/>
    <w:rsid w:val="0084225E"/>
    <w:rsid w:val="00855EBA"/>
    <w:rsid w:val="00885888"/>
    <w:rsid w:val="008A10A3"/>
    <w:rsid w:val="008A47D2"/>
    <w:rsid w:val="008B0098"/>
    <w:rsid w:val="008F03E8"/>
    <w:rsid w:val="00904B43"/>
    <w:rsid w:val="00916D8D"/>
    <w:rsid w:val="009267EB"/>
    <w:rsid w:val="009528DD"/>
    <w:rsid w:val="00976C27"/>
    <w:rsid w:val="00977EA7"/>
    <w:rsid w:val="00981351"/>
    <w:rsid w:val="009934D9"/>
    <w:rsid w:val="009C43C6"/>
    <w:rsid w:val="009E11B6"/>
    <w:rsid w:val="009F7C4B"/>
    <w:rsid w:val="00A063DF"/>
    <w:rsid w:val="00A46733"/>
    <w:rsid w:val="00A52D17"/>
    <w:rsid w:val="00A63BB0"/>
    <w:rsid w:val="00A73494"/>
    <w:rsid w:val="00A8214D"/>
    <w:rsid w:val="00A82B93"/>
    <w:rsid w:val="00AA078D"/>
    <w:rsid w:val="00AA5751"/>
    <w:rsid w:val="00AD3F01"/>
    <w:rsid w:val="00AE5DA7"/>
    <w:rsid w:val="00B026F0"/>
    <w:rsid w:val="00B129A0"/>
    <w:rsid w:val="00B36F37"/>
    <w:rsid w:val="00B45CA0"/>
    <w:rsid w:val="00B67F23"/>
    <w:rsid w:val="00B720F3"/>
    <w:rsid w:val="00BA4E10"/>
    <w:rsid w:val="00BD4F51"/>
    <w:rsid w:val="00BE1A2F"/>
    <w:rsid w:val="00BF01F1"/>
    <w:rsid w:val="00C03EF9"/>
    <w:rsid w:val="00C058D3"/>
    <w:rsid w:val="00C05CC7"/>
    <w:rsid w:val="00C25A0A"/>
    <w:rsid w:val="00C33D2B"/>
    <w:rsid w:val="00C71A44"/>
    <w:rsid w:val="00C73601"/>
    <w:rsid w:val="00C74EBD"/>
    <w:rsid w:val="00C8475E"/>
    <w:rsid w:val="00C90047"/>
    <w:rsid w:val="00CA16D4"/>
    <w:rsid w:val="00CC0808"/>
    <w:rsid w:val="00CC5E41"/>
    <w:rsid w:val="00CE6609"/>
    <w:rsid w:val="00CF7D31"/>
    <w:rsid w:val="00D245E0"/>
    <w:rsid w:val="00D303FD"/>
    <w:rsid w:val="00D44652"/>
    <w:rsid w:val="00D54394"/>
    <w:rsid w:val="00D60E4D"/>
    <w:rsid w:val="00D73C25"/>
    <w:rsid w:val="00D764DC"/>
    <w:rsid w:val="00D76A85"/>
    <w:rsid w:val="00D9525B"/>
    <w:rsid w:val="00DC02FF"/>
    <w:rsid w:val="00DD177A"/>
    <w:rsid w:val="00DE4862"/>
    <w:rsid w:val="00DE6D7E"/>
    <w:rsid w:val="00E02202"/>
    <w:rsid w:val="00E06364"/>
    <w:rsid w:val="00E06FC4"/>
    <w:rsid w:val="00E07808"/>
    <w:rsid w:val="00E26862"/>
    <w:rsid w:val="00E51C9C"/>
    <w:rsid w:val="00E6099D"/>
    <w:rsid w:val="00E62A6B"/>
    <w:rsid w:val="00E65E5B"/>
    <w:rsid w:val="00E936B4"/>
    <w:rsid w:val="00EC02A7"/>
    <w:rsid w:val="00EC2DE7"/>
    <w:rsid w:val="00ED5EE1"/>
    <w:rsid w:val="00EF7F86"/>
    <w:rsid w:val="00F02FB1"/>
    <w:rsid w:val="00F2672F"/>
    <w:rsid w:val="00F34804"/>
    <w:rsid w:val="00F439D2"/>
    <w:rsid w:val="00F53CE4"/>
    <w:rsid w:val="00F64BE1"/>
    <w:rsid w:val="00F71110"/>
    <w:rsid w:val="00FD2093"/>
    <w:rsid w:val="00FF29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25E"/>
    <w:rPr>
      <w:rFonts w:ascii="Verdana" w:eastAsia="Lucida Sans Unicode" w:hAnsi="Verdana"/>
      <w:sz w:val="24"/>
      <w:szCs w:val="24"/>
    </w:rPr>
  </w:style>
  <w:style w:type="paragraph" w:styleId="Ttulo1">
    <w:name w:val="heading 1"/>
    <w:basedOn w:val="Titredetableau"/>
    <w:next w:val="Textoindependiente"/>
    <w:link w:val="Ttulo1Car"/>
    <w:uiPriority w:val="9"/>
    <w:qFormat/>
    <w:rsid w:val="00742D0D"/>
    <w:pPr>
      <w:shd w:val="clear" w:color="auto" w:fill="DAEEF3" w:themeFill="accent5" w:themeFillTint="33"/>
      <w:tabs>
        <w:tab w:val="num" w:pos="0"/>
      </w:tabs>
      <w:spacing w:before="480" w:after="480"/>
      <w:outlineLvl w:val="0"/>
    </w:pPr>
    <w:rPr>
      <w:rFonts w:ascii="Trebuchet MS" w:hAnsi="Trebuchet MS"/>
      <w:b w:val="0"/>
      <w:bCs w:val="0"/>
      <w:i w:val="0"/>
      <w:color w:val="92CDDC" w:themeColor="accent5" w:themeTint="99"/>
      <w:sz w:val="48"/>
      <w:szCs w:val="32"/>
      <w:lang w:val="es-ES"/>
    </w:rPr>
  </w:style>
  <w:style w:type="paragraph" w:styleId="Ttulo2">
    <w:name w:val="heading 2"/>
    <w:basedOn w:val="Normal"/>
    <w:next w:val="Textoindependiente"/>
    <w:qFormat/>
    <w:rsid w:val="00475287"/>
    <w:pPr>
      <w:spacing w:before="240" w:after="240"/>
      <w:outlineLvl w:val="1"/>
    </w:pPr>
    <w:rPr>
      <w:rFonts w:ascii="Trebuchet MS" w:hAnsi="Trebuchet MS"/>
      <w:bCs/>
      <w:i/>
      <w:iCs/>
      <w:color w:val="47B8B8"/>
      <w:sz w:val="36"/>
      <w:lang w:val="es-ES"/>
      <w14:textFill>
        <w14:solidFill>
          <w14:srgbClr w14:val="47B8B8">
            <w14:lumMod w14:val="75000"/>
          </w14:srgbClr>
        </w14:solidFill>
      </w14:textFill>
    </w:rPr>
  </w:style>
  <w:style w:type="paragraph" w:styleId="Ttulo3">
    <w:name w:val="heading 3"/>
    <w:basedOn w:val="Normal"/>
    <w:next w:val="Textoindependiente"/>
    <w:qFormat/>
    <w:rsid w:val="00A46733"/>
    <w:pPr>
      <w:keepNext/>
      <w:widowControl w:val="0"/>
      <w:spacing w:before="240" w:after="120"/>
      <w:outlineLvl w:val="2"/>
    </w:pPr>
    <w:rPr>
      <w:rFonts w:ascii="Trebuchet MS" w:hAnsi="Trebuchet MS"/>
      <w:b/>
      <w:bCs/>
      <w:color w:val="47B8B8"/>
      <w:sz w:val="28"/>
    </w:rPr>
  </w:style>
  <w:style w:type="paragraph" w:styleId="Ttulo4">
    <w:name w:val="heading 4"/>
    <w:basedOn w:val="Titre1"/>
    <w:next w:val="Textoindependiente"/>
    <w:qFormat/>
    <w:rsid w:val="0084225E"/>
    <w:pPr>
      <w:tabs>
        <w:tab w:val="num" w:pos="0"/>
      </w:tabs>
      <w:outlineLvl w:val="3"/>
    </w:pPr>
    <w:rPr>
      <w:b/>
      <w:bCs/>
      <w:i/>
      <w:i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acterdenotadepiedepgina">
    <w:name w:val="Caracter de nota de pie de página"/>
    <w:rsid w:val="00E51C9C"/>
    <w:rPr>
      <w:lang w:val="es-ES"/>
    </w:rPr>
  </w:style>
  <w:style w:type="character" w:styleId="Refdenotaalpie">
    <w:name w:val="footnote reference"/>
    <w:semiHidden/>
    <w:rsid w:val="0084225E"/>
    <w:rPr>
      <w:vertAlign w:val="superscript"/>
    </w:rPr>
  </w:style>
  <w:style w:type="character" w:styleId="Refdenotaalfinal">
    <w:name w:val="endnote reference"/>
    <w:semiHidden/>
    <w:rsid w:val="0084225E"/>
    <w:rPr>
      <w:vertAlign w:val="superscript"/>
    </w:rPr>
  </w:style>
  <w:style w:type="character" w:customStyle="1" w:styleId="Caracterdenotadefin">
    <w:name w:val="Caracter de nota de fin"/>
    <w:rsid w:val="0084225E"/>
  </w:style>
  <w:style w:type="paragraph" w:styleId="Textoindependiente">
    <w:name w:val="Body Text"/>
    <w:basedOn w:val="Normal"/>
    <w:semiHidden/>
    <w:rsid w:val="0084225E"/>
    <w:pPr>
      <w:spacing w:after="120"/>
    </w:pPr>
  </w:style>
  <w:style w:type="paragraph" w:customStyle="1" w:styleId="Titre1">
    <w:name w:val="Titre1"/>
    <w:basedOn w:val="Normal"/>
    <w:next w:val="Textoindependiente"/>
    <w:rsid w:val="0084225E"/>
    <w:pPr>
      <w:keepNext/>
      <w:spacing w:before="240" w:after="120"/>
    </w:pPr>
    <w:rPr>
      <w:rFonts w:ascii="Arial" w:hAnsi="Arial" w:cs="Tahoma"/>
      <w:sz w:val="28"/>
      <w:szCs w:val="28"/>
    </w:rPr>
  </w:style>
  <w:style w:type="paragraph" w:styleId="Lista">
    <w:name w:val="List"/>
    <w:basedOn w:val="Textoindependiente"/>
    <w:semiHidden/>
    <w:rsid w:val="0084225E"/>
    <w:rPr>
      <w:rFonts w:cs="Tahoma"/>
    </w:rPr>
  </w:style>
  <w:style w:type="paragraph" w:customStyle="1" w:styleId="Contenudetableau">
    <w:name w:val="Contenu de tableau"/>
    <w:basedOn w:val="Normal"/>
    <w:rsid w:val="0084225E"/>
    <w:pPr>
      <w:suppressLineNumbers/>
    </w:pPr>
  </w:style>
  <w:style w:type="paragraph" w:customStyle="1" w:styleId="Titredetableau">
    <w:name w:val="Titre de tableau"/>
    <w:basedOn w:val="Contenudetableau"/>
    <w:rsid w:val="0084225E"/>
    <w:pPr>
      <w:jc w:val="center"/>
    </w:pPr>
    <w:rPr>
      <w:b/>
      <w:bCs/>
      <w:i/>
      <w:iCs/>
    </w:rPr>
  </w:style>
  <w:style w:type="paragraph" w:customStyle="1" w:styleId="Lgende1">
    <w:name w:val="Légende1"/>
    <w:basedOn w:val="Normal"/>
    <w:rsid w:val="0084225E"/>
    <w:pPr>
      <w:suppressLineNumbers/>
      <w:spacing w:before="120" w:after="120"/>
    </w:pPr>
    <w:rPr>
      <w:rFonts w:cs="Tahoma"/>
      <w:i/>
      <w:iCs/>
      <w:sz w:val="20"/>
      <w:szCs w:val="20"/>
    </w:rPr>
  </w:style>
  <w:style w:type="paragraph" w:styleId="Textonotapie">
    <w:name w:val="footnote text"/>
    <w:basedOn w:val="Normal"/>
    <w:link w:val="TextonotapieCar"/>
    <w:semiHidden/>
    <w:rsid w:val="0084225E"/>
    <w:pPr>
      <w:suppressLineNumbers/>
      <w:ind w:left="283" w:hanging="283"/>
    </w:pPr>
    <w:rPr>
      <w:sz w:val="20"/>
      <w:szCs w:val="20"/>
    </w:rPr>
  </w:style>
  <w:style w:type="paragraph" w:customStyle="1" w:styleId="Rpertoire">
    <w:name w:val="Répertoire"/>
    <w:basedOn w:val="Normal"/>
    <w:rsid w:val="0084225E"/>
    <w:pPr>
      <w:suppressLineNumbers/>
    </w:pPr>
    <w:rPr>
      <w:rFonts w:cs="Tahoma"/>
    </w:rPr>
  </w:style>
  <w:style w:type="paragraph" w:customStyle="1" w:styleId="Florida1">
    <w:name w:val="Florida1"/>
    <w:rsid w:val="00742D0D"/>
    <w:pPr>
      <w:shd w:val="clear" w:color="auto" w:fill="00DCFF"/>
    </w:pPr>
    <w:rPr>
      <w:rFonts w:ascii="Trebuchet MS" w:eastAsia="Lucida Sans Unicode" w:hAnsi="Trebuchet MS"/>
      <w:b/>
      <w:i/>
      <w:iCs/>
      <w:color w:val="000000" w:themeColor="text1"/>
      <w:sz w:val="52"/>
      <w:szCs w:val="32"/>
      <w:lang w:val="es-ES"/>
    </w:rPr>
  </w:style>
  <w:style w:type="paragraph" w:customStyle="1" w:styleId="Florida2">
    <w:name w:val="Florida2"/>
    <w:basedOn w:val="Ttulo2"/>
    <w:qFormat/>
    <w:rsid w:val="004C1B57"/>
    <w:pPr>
      <w:pBdr>
        <w:bottom w:val="single" w:sz="8" w:space="0" w:color="C0C0C0"/>
      </w:pBdr>
      <w:shd w:val="clear" w:color="auto" w:fill="CCFFFF"/>
      <w:spacing w:before="238" w:after="283"/>
    </w:pPr>
    <w:rPr>
      <w:b/>
      <w:sz w:val="48"/>
    </w:rPr>
  </w:style>
  <w:style w:type="paragraph" w:customStyle="1" w:styleId="Florida3">
    <w:name w:val="Florida3"/>
    <w:basedOn w:val="Ttulo3"/>
    <w:rsid w:val="00186E09"/>
    <w:rPr>
      <w:b w:val="0"/>
      <w:i/>
      <w:sz w:val="36"/>
    </w:rPr>
  </w:style>
  <w:style w:type="paragraph" w:customStyle="1" w:styleId="Florida4">
    <w:name w:val="Florida4"/>
    <w:basedOn w:val="Ttulo4"/>
    <w:rsid w:val="00186E09"/>
    <w:pPr>
      <w:tabs>
        <w:tab w:val="clear" w:pos="0"/>
      </w:tabs>
      <w:spacing w:before="113" w:after="119"/>
    </w:pPr>
    <w:rPr>
      <w:b w:val="0"/>
      <w:i w:val="0"/>
      <w:color w:val="47B8B8"/>
      <w:sz w:val="28"/>
    </w:rPr>
  </w:style>
  <w:style w:type="paragraph" w:customStyle="1" w:styleId="Florida">
    <w:name w:val="Florida"/>
    <w:basedOn w:val="Normal"/>
    <w:rsid w:val="0084225E"/>
    <w:pPr>
      <w:jc w:val="both"/>
    </w:pPr>
  </w:style>
  <w:style w:type="paragraph" w:styleId="Encabezado">
    <w:name w:val="header"/>
    <w:basedOn w:val="Normal"/>
    <w:link w:val="EncabezadoCar"/>
    <w:uiPriority w:val="99"/>
    <w:unhideWhenUsed/>
    <w:rsid w:val="00E65E5B"/>
    <w:pPr>
      <w:tabs>
        <w:tab w:val="center" w:pos="4536"/>
        <w:tab w:val="right" w:pos="9072"/>
      </w:tabs>
    </w:pPr>
  </w:style>
  <w:style w:type="character" w:customStyle="1" w:styleId="EncabezadoCar">
    <w:name w:val="Encabezado Car"/>
    <w:basedOn w:val="Fuentedeprrafopredeter"/>
    <w:link w:val="Encabezado"/>
    <w:uiPriority w:val="99"/>
    <w:rsid w:val="00E65E5B"/>
    <w:rPr>
      <w:rFonts w:ascii="Verdana" w:eastAsia="Lucida Sans Unicode" w:hAnsi="Verdana"/>
      <w:sz w:val="24"/>
      <w:szCs w:val="24"/>
    </w:rPr>
  </w:style>
  <w:style w:type="paragraph" w:styleId="Piedepgina">
    <w:name w:val="footer"/>
    <w:basedOn w:val="Normal"/>
    <w:link w:val="PiedepginaCar"/>
    <w:uiPriority w:val="99"/>
    <w:unhideWhenUsed/>
    <w:rsid w:val="00E65E5B"/>
    <w:pPr>
      <w:tabs>
        <w:tab w:val="center" w:pos="4536"/>
        <w:tab w:val="right" w:pos="9072"/>
      </w:tabs>
    </w:pPr>
  </w:style>
  <w:style w:type="character" w:customStyle="1" w:styleId="PiedepginaCar">
    <w:name w:val="Pie de página Car"/>
    <w:basedOn w:val="Fuentedeprrafopredeter"/>
    <w:link w:val="Piedepgina"/>
    <w:uiPriority w:val="99"/>
    <w:rsid w:val="00E65E5B"/>
    <w:rPr>
      <w:rFonts w:ascii="Verdana" w:eastAsia="Lucida Sans Unicode" w:hAnsi="Verdana"/>
      <w:sz w:val="24"/>
      <w:szCs w:val="24"/>
    </w:rPr>
  </w:style>
  <w:style w:type="paragraph" w:styleId="Textodeglobo">
    <w:name w:val="Balloon Text"/>
    <w:basedOn w:val="Normal"/>
    <w:link w:val="TextodegloboCar"/>
    <w:uiPriority w:val="99"/>
    <w:semiHidden/>
    <w:unhideWhenUsed/>
    <w:rsid w:val="00E65E5B"/>
    <w:rPr>
      <w:rFonts w:ascii="Tahoma" w:hAnsi="Tahoma" w:cs="Tahoma"/>
      <w:sz w:val="16"/>
      <w:szCs w:val="16"/>
    </w:rPr>
  </w:style>
  <w:style w:type="character" w:customStyle="1" w:styleId="TextodegloboCar">
    <w:name w:val="Texto de globo Car"/>
    <w:basedOn w:val="Fuentedeprrafopredeter"/>
    <w:link w:val="Textodeglobo"/>
    <w:uiPriority w:val="99"/>
    <w:semiHidden/>
    <w:rsid w:val="00E65E5B"/>
    <w:rPr>
      <w:rFonts w:ascii="Tahoma" w:eastAsia="Lucida Sans Unicode" w:hAnsi="Tahoma" w:cs="Tahoma"/>
      <w:sz w:val="16"/>
      <w:szCs w:val="16"/>
    </w:rPr>
  </w:style>
  <w:style w:type="character" w:styleId="Textodelmarcadordeposicin">
    <w:name w:val="Placeholder Text"/>
    <w:basedOn w:val="Fuentedeprrafopredeter"/>
    <w:uiPriority w:val="99"/>
    <w:semiHidden/>
    <w:rsid w:val="00E65E5B"/>
    <w:rPr>
      <w:color w:val="808080"/>
    </w:rPr>
  </w:style>
  <w:style w:type="paragraph" w:styleId="Textonotaalfinal">
    <w:name w:val="endnote text"/>
    <w:basedOn w:val="Normal"/>
    <w:link w:val="TextonotaalfinalCar"/>
    <w:uiPriority w:val="99"/>
    <w:semiHidden/>
    <w:unhideWhenUsed/>
    <w:rsid w:val="00B026F0"/>
    <w:rPr>
      <w:sz w:val="20"/>
      <w:szCs w:val="20"/>
    </w:rPr>
  </w:style>
  <w:style w:type="character" w:customStyle="1" w:styleId="TextonotaalfinalCar">
    <w:name w:val="Texto nota al final Car"/>
    <w:basedOn w:val="Fuentedeprrafopredeter"/>
    <w:link w:val="Textonotaalfinal"/>
    <w:uiPriority w:val="99"/>
    <w:semiHidden/>
    <w:rsid w:val="00B026F0"/>
    <w:rPr>
      <w:rFonts w:ascii="Verdana" w:eastAsia="Lucida Sans Unicode" w:hAnsi="Verdana"/>
    </w:rPr>
  </w:style>
  <w:style w:type="character" w:styleId="Hipervnculo">
    <w:name w:val="Hyperlink"/>
    <w:basedOn w:val="Fuentedeprrafopredeter"/>
    <w:uiPriority w:val="99"/>
    <w:unhideWhenUsed/>
    <w:rsid w:val="002D7357"/>
    <w:rPr>
      <w:color w:val="0000FF" w:themeColor="hyperlink"/>
      <w:u w:val="single"/>
    </w:rPr>
  </w:style>
  <w:style w:type="character" w:styleId="Hipervnculovisitado">
    <w:name w:val="FollowedHyperlink"/>
    <w:basedOn w:val="Fuentedeprrafopredeter"/>
    <w:uiPriority w:val="99"/>
    <w:semiHidden/>
    <w:unhideWhenUsed/>
    <w:rsid w:val="00F2672F"/>
    <w:rPr>
      <w:color w:val="800080" w:themeColor="followedHyperlink"/>
      <w:u w:val="single"/>
    </w:rPr>
  </w:style>
  <w:style w:type="paragraph" w:styleId="Mapadeldocumento">
    <w:name w:val="Document Map"/>
    <w:basedOn w:val="Normal"/>
    <w:link w:val="MapadeldocumentoCar"/>
    <w:uiPriority w:val="99"/>
    <w:semiHidden/>
    <w:unhideWhenUsed/>
    <w:rsid w:val="00EC02A7"/>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EC02A7"/>
    <w:rPr>
      <w:rFonts w:ascii="Tahoma" w:eastAsia="Lucida Sans Unicode" w:hAnsi="Tahoma" w:cs="Tahoma"/>
      <w:sz w:val="16"/>
      <w:szCs w:val="16"/>
    </w:rPr>
  </w:style>
  <w:style w:type="paragraph" w:styleId="TtulodeTDC">
    <w:name w:val="TOC Heading"/>
    <w:basedOn w:val="Ttulo1"/>
    <w:next w:val="Normal"/>
    <w:uiPriority w:val="39"/>
    <w:semiHidden/>
    <w:unhideWhenUsed/>
    <w:qFormat/>
    <w:rsid w:val="009934D9"/>
    <w:pPr>
      <w:keepLines/>
      <w:tabs>
        <w:tab w:val="clear" w:pos="0"/>
      </w:tabs>
      <w:spacing w:after="0" w:line="276" w:lineRule="auto"/>
      <w:outlineLvl w:val="9"/>
    </w:pPr>
    <w:rPr>
      <w:rFonts w:asciiTheme="majorHAnsi" w:eastAsiaTheme="majorEastAsia" w:hAnsiTheme="majorHAnsi" w:cstheme="majorBidi"/>
      <w:color w:val="365F91" w:themeColor="accent1" w:themeShade="BF"/>
      <w:sz w:val="28"/>
      <w:szCs w:val="28"/>
      <w:lang w:eastAsia="en-US"/>
      <w14:textFill>
        <w14:solidFill>
          <w14:schemeClr w14:val="accent1">
            <w14:lumMod w14:val="75000"/>
            <w14:lumMod w14:val="60000"/>
            <w14:lumOff w14:val="40000"/>
          </w14:schemeClr>
        </w14:solidFill>
      </w14:textFill>
    </w:rPr>
  </w:style>
  <w:style w:type="paragraph" w:styleId="TDC1">
    <w:name w:val="toc 1"/>
    <w:basedOn w:val="Normal"/>
    <w:next w:val="Normal"/>
    <w:autoRedefine/>
    <w:uiPriority w:val="39"/>
    <w:unhideWhenUsed/>
    <w:rsid w:val="009934D9"/>
    <w:pPr>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9934D9"/>
    <w:pPr>
      <w:ind w:left="240"/>
    </w:pPr>
    <w:rPr>
      <w:rFonts w:asciiTheme="minorHAnsi" w:hAnsiTheme="minorHAnsi"/>
      <w:smallCaps/>
      <w:sz w:val="20"/>
      <w:szCs w:val="20"/>
    </w:rPr>
  </w:style>
  <w:style w:type="paragraph" w:styleId="TDC3">
    <w:name w:val="toc 3"/>
    <w:basedOn w:val="Normal"/>
    <w:next w:val="Normal"/>
    <w:autoRedefine/>
    <w:uiPriority w:val="39"/>
    <w:unhideWhenUsed/>
    <w:rsid w:val="009934D9"/>
    <w:pPr>
      <w:ind w:left="480"/>
    </w:pPr>
    <w:rPr>
      <w:rFonts w:asciiTheme="minorHAnsi" w:hAnsiTheme="minorHAnsi"/>
      <w:i/>
      <w:iCs/>
      <w:sz w:val="20"/>
      <w:szCs w:val="20"/>
    </w:rPr>
  </w:style>
  <w:style w:type="paragraph" w:styleId="TDC4">
    <w:name w:val="toc 4"/>
    <w:basedOn w:val="Normal"/>
    <w:next w:val="Normal"/>
    <w:autoRedefine/>
    <w:uiPriority w:val="39"/>
    <w:unhideWhenUsed/>
    <w:rsid w:val="009934D9"/>
    <w:pPr>
      <w:ind w:left="720"/>
    </w:pPr>
    <w:rPr>
      <w:rFonts w:asciiTheme="minorHAnsi" w:hAnsiTheme="minorHAnsi"/>
      <w:sz w:val="18"/>
      <w:szCs w:val="18"/>
    </w:rPr>
  </w:style>
  <w:style w:type="paragraph" w:styleId="TDC5">
    <w:name w:val="toc 5"/>
    <w:basedOn w:val="Normal"/>
    <w:next w:val="Normal"/>
    <w:autoRedefine/>
    <w:uiPriority w:val="39"/>
    <w:unhideWhenUsed/>
    <w:rsid w:val="009934D9"/>
    <w:pPr>
      <w:ind w:left="960"/>
    </w:pPr>
    <w:rPr>
      <w:rFonts w:asciiTheme="minorHAnsi" w:hAnsiTheme="minorHAnsi"/>
      <w:sz w:val="18"/>
      <w:szCs w:val="18"/>
    </w:rPr>
  </w:style>
  <w:style w:type="paragraph" w:styleId="TDC6">
    <w:name w:val="toc 6"/>
    <w:basedOn w:val="Normal"/>
    <w:next w:val="Normal"/>
    <w:autoRedefine/>
    <w:uiPriority w:val="39"/>
    <w:unhideWhenUsed/>
    <w:rsid w:val="009934D9"/>
    <w:pPr>
      <w:ind w:left="1200"/>
    </w:pPr>
    <w:rPr>
      <w:rFonts w:asciiTheme="minorHAnsi" w:hAnsiTheme="minorHAnsi"/>
      <w:sz w:val="18"/>
      <w:szCs w:val="18"/>
    </w:rPr>
  </w:style>
  <w:style w:type="paragraph" w:styleId="TDC7">
    <w:name w:val="toc 7"/>
    <w:basedOn w:val="Normal"/>
    <w:next w:val="Normal"/>
    <w:autoRedefine/>
    <w:uiPriority w:val="39"/>
    <w:unhideWhenUsed/>
    <w:rsid w:val="009934D9"/>
    <w:pPr>
      <w:ind w:left="1440"/>
    </w:pPr>
    <w:rPr>
      <w:rFonts w:asciiTheme="minorHAnsi" w:hAnsiTheme="minorHAnsi"/>
      <w:sz w:val="18"/>
      <w:szCs w:val="18"/>
    </w:rPr>
  </w:style>
  <w:style w:type="paragraph" w:styleId="TDC8">
    <w:name w:val="toc 8"/>
    <w:basedOn w:val="Normal"/>
    <w:next w:val="Normal"/>
    <w:autoRedefine/>
    <w:uiPriority w:val="39"/>
    <w:unhideWhenUsed/>
    <w:rsid w:val="009934D9"/>
    <w:pPr>
      <w:ind w:left="1680"/>
    </w:pPr>
    <w:rPr>
      <w:rFonts w:asciiTheme="minorHAnsi" w:hAnsiTheme="minorHAnsi"/>
      <w:sz w:val="18"/>
      <w:szCs w:val="18"/>
    </w:rPr>
  </w:style>
  <w:style w:type="paragraph" w:styleId="TDC9">
    <w:name w:val="toc 9"/>
    <w:basedOn w:val="Normal"/>
    <w:next w:val="Normal"/>
    <w:autoRedefine/>
    <w:uiPriority w:val="39"/>
    <w:unhideWhenUsed/>
    <w:rsid w:val="009934D9"/>
    <w:pPr>
      <w:ind w:left="1920"/>
    </w:pPr>
    <w:rPr>
      <w:rFonts w:asciiTheme="minorHAnsi" w:hAnsiTheme="minorHAnsi"/>
      <w:sz w:val="18"/>
      <w:szCs w:val="18"/>
    </w:rPr>
  </w:style>
  <w:style w:type="paragraph" w:styleId="ndice1">
    <w:name w:val="index 1"/>
    <w:basedOn w:val="Normal"/>
    <w:next w:val="Normal"/>
    <w:autoRedefine/>
    <w:uiPriority w:val="99"/>
    <w:unhideWhenUsed/>
    <w:rsid w:val="00981351"/>
    <w:pPr>
      <w:ind w:left="240" w:hanging="240"/>
    </w:pPr>
    <w:rPr>
      <w:rFonts w:asciiTheme="minorHAnsi" w:hAnsiTheme="minorHAnsi"/>
      <w:sz w:val="20"/>
      <w:szCs w:val="20"/>
    </w:rPr>
  </w:style>
  <w:style w:type="paragraph" w:styleId="ndice2">
    <w:name w:val="index 2"/>
    <w:basedOn w:val="Normal"/>
    <w:next w:val="Normal"/>
    <w:autoRedefine/>
    <w:uiPriority w:val="99"/>
    <w:unhideWhenUsed/>
    <w:rsid w:val="00981351"/>
    <w:pPr>
      <w:ind w:left="480" w:hanging="240"/>
    </w:pPr>
    <w:rPr>
      <w:rFonts w:asciiTheme="minorHAnsi" w:hAnsiTheme="minorHAnsi"/>
      <w:sz w:val="20"/>
      <w:szCs w:val="20"/>
    </w:rPr>
  </w:style>
  <w:style w:type="paragraph" w:styleId="ndice3">
    <w:name w:val="index 3"/>
    <w:basedOn w:val="Normal"/>
    <w:next w:val="Normal"/>
    <w:autoRedefine/>
    <w:uiPriority w:val="99"/>
    <w:unhideWhenUsed/>
    <w:rsid w:val="00981351"/>
    <w:pPr>
      <w:ind w:left="720" w:hanging="240"/>
    </w:pPr>
    <w:rPr>
      <w:rFonts w:asciiTheme="minorHAnsi" w:hAnsiTheme="minorHAnsi"/>
      <w:sz w:val="20"/>
      <w:szCs w:val="20"/>
    </w:rPr>
  </w:style>
  <w:style w:type="paragraph" w:styleId="ndice4">
    <w:name w:val="index 4"/>
    <w:basedOn w:val="Normal"/>
    <w:next w:val="Normal"/>
    <w:autoRedefine/>
    <w:uiPriority w:val="99"/>
    <w:unhideWhenUsed/>
    <w:rsid w:val="00981351"/>
    <w:pPr>
      <w:ind w:left="960" w:hanging="240"/>
    </w:pPr>
    <w:rPr>
      <w:rFonts w:asciiTheme="minorHAnsi" w:hAnsiTheme="minorHAnsi"/>
      <w:sz w:val="20"/>
      <w:szCs w:val="20"/>
    </w:rPr>
  </w:style>
  <w:style w:type="paragraph" w:styleId="ndice5">
    <w:name w:val="index 5"/>
    <w:basedOn w:val="Normal"/>
    <w:next w:val="Normal"/>
    <w:autoRedefine/>
    <w:uiPriority w:val="99"/>
    <w:unhideWhenUsed/>
    <w:rsid w:val="00981351"/>
    <w:pPr>
      <w:ind w:left="1200" w:hanging="240"/>
    </w:pPr>
    <w:rPr>
      <w:rFonts w:asciiTheme="minorHAnsi" w:hAnsiTheme="minorHAnsi"/>
      <w:sz w:val="20"/>
      <w:szCs w:val="20"/>
    </w:rPr>
  </w:style>
  <w:style w:type="paragraph" w:styleId="ndice6">
    <w:name w:val="index 6"/>
    <w:basedOn w:val="Normal"/>
    <w:next w:val="Normal"/>
    <w:autoRedefine/>
    <w:uiPriority w:val="99"/>
    <w:unhideWhenUsed/>
    <w:rsid w:val="00981351"/>
    <w:pPr>
      <w:ind w:left="1440" w:hanging="240"/>
    </w:pPr>
    <w:rPr>
      <w:rFonts w:asciiTheme="minorHAnsi" w:hAnsiTheme="minorHAnsi"/>
      <w:sz w:val="20"/>
      <w:szCs w:val="20"/>
    </w:rPr>
  </w:style>
  <w:style w:type="paragraph" w:styleId="ndice7">
    <w:name w:val="index 7"/>
    <w:basedOn w:val="Normal"/>
    <w:next w:val="Normal"/>
    <w:autoRedefine/>
    <w:uiPriority w:val="99"/>
    <w:unhideWhenUsed/>
    <w:rsid w:val="00981351"/>
    <w:pPr>
      <w:ind w:left="1680" w:hanging="240"/>
    </w:pPr>
    <w:rPr>
      <w:rFonts w:asciiTheme="minorHAnsi" w:hAnsiTheme="minorHAnsi"/>
      <w:sz w:val="20"/>
      <w:szCs w:val="20"/>
    </w:rPr>
  </w:style>
  <w:style w:type="paragraph" w:styleId="ndice8">
    <w:name w:val="index 8"/>
    <w:basedOn w:val="Normal"/>
    <w:next w:val="Normal"/>
    <w:autoRedefine/>
    <w:uiPriority w:val="99"/>
    <w:unhideWhenUsed/>
    <w:rsid w:val="00981351"/>
    <w:pPr>
      <w:ind w:left="1920" w:hanging="240"/>
    </w:pPr>
    <w:rPr>
      <w:rFonts w:asciiTheme="minorHAnsi" w:hAnsiTheme="minorHAnsi"/>
      <w:sz w:val="20"/>
      <w:szCs w:val="20"/>
    </w:rPr>
  </w:style>
  <w:style w:type="paragraph" w:styleId="ndice9">
    <w:name w:val="index 9"/>
    <w:basedOn w:val="Normal"/>
    <w:next w:val="Normal"/>
    <w:autoRedefine/>
    <w:uiPriority w:val="99"/>
    <w:unhideWhenUsed/>
    <w:rsid w:val="00981351"/>
    <w:pPr>
      <w:ind w:left="2160" w:hanging="240"/>
    </w:pPr>
    <w:rPr>
      <w:rFonts w:asciiTheme="minorHAnsi" w:hAnsiTheme="minorHAnsi"/>
      <w:sz w:val="20"/>
      <w:szCs w:val="20"/>
    </w:rPr>
  </w:style>
  <w:style w:type="paragraph" w:styleId="Ttulodendice">
    <w:name w:val="index heading"/>
    <w:basedOn w:val="Normal"/>
    <w:next w:val="ndice1"/>
    <w:uiPriority w:val="99"/>
    <w:unhideWhenUsed/>
    <w:rsid w:val="00981351"/>
    <w:pPr>
      <w:spacing w:before="120" w:after="120"/>
    </w:pPr>
    <w:rPr>
      <w:rFonts w:asciiTheme="minorHAnsi" w:hAnsiTheme="minorHAnsi"/>
      <w:b/>
      <w:bCs/>
      <w:i/>
      <w:iCs/>
      <w:sz w:val="20"/>
      <w:szCs w:val="20"/>
    </w:rPr>
  </w:style>
  <w:style w:type="character" w:customStyle="1" w:styleId="Ttulo1Car">
    <w:name w:val="Título 1 Car"/>
    <w:basedOn w:val="Fuentedeprrafopredeter"/>
    <w:link w:val="Ttulo1"/>
    <w:uiPriority w:val="9"/>
    <w:rsid w:val="00742D0D"/>
    <w:rPr>
      <w:rFonts w:ascii="Trebuchet MS" w:eastAsia="Lucida Sans Unicode" w:hAnsi="Trebuchet MS"/>
      <w:iCs/>
      <w:color w:val="92CDDC" w:themeColor="accent5" w:themeTint="99"/>
      <w:sz w:val="48"/>
      <w:szCs w:val="32"/>
      <w:shd w:val="clear" w:color="auto" w:fill="DAEEF3" w:themeFill="accent5" w:themeFillTint="33"/>
      <w:lang w:val="es-ES"/>
    </w:rPr>
  </w:style>
  <w:style w:type="paragraph" w:styleId="Bibliografa">
    <w:name w:val="Bibliography"/>
    <w:basedOn w:val="Normal"/>
    <w:next w:val="Normal"/>
    <w:uiPriority w:val="37"/>
    <w:unhideWhenUsed/>
    <w:rsid w:val="00835573"/>
  </w:style>
  <w:style w:type="character" w:customStyle="1" w:styleId="TextonotapieCar">
    <w:name w:val="Texto nota pie Car"/>
    <w:basedOn w:val="Fuentedeprrafopredeter"/>
    <w:link w:val="Textonotapie"/>
    <w:semiHidden/>
    <w:rsid w:val="009F7C4B"/>
    <w:rPr>
      <w:rFonts w:ascii="Verdana" w:eastAsia="Lucida Sans Unicode" w:hAnsi="Verdan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25E"/>
    <w:rPr>
      <w:rFonts w:ascii="Verdana" w:eastAsia="Lucida Sans Unicode" w:hAnsi="Verdana"/>
      <w:sz w:val="24"/>
      <w:szCs w:val="24"/>
    </w:rPr>
  </w:style>
  <w:style w:type="paragraph" w:styleId="Ttulo1">
    <w:name w:val="heading 1"/>
    <w:basedOn w:val="Titredetableau"/>
    <w:next w:val="Textoindependiente"/>
    <w:link w:val="Ttulo1Car"/>
    <w:uiPriority w:val="9"/>
    <w:qFormat/>
    <w:rsid w:val="00742D0D"/>
    <w:pPr>
      <w:shd w:val="clear" w:color="auto" w:fill="DAEEF3" w:themeFill="accent5" w:themeFillTint="33"/>
      <w:tabs>
        <w:tab w:val="num" w:pos="0"/>
      </w:tabs>
      <w:spacing w:before="480" w:after="480"/>
      <w:outlineLvl w:val="0"/>
    </w:pPr>
    <w:rPr>
      <w:rFonts w:ascii="Trebuchet MS" w:hAnsi="Trebuchet MS"/>
      <w:b w:val="0"/>
      <w:bCs w:val="0"/>
      <w:i w:val="0"/>
      <w:color w:val="92CDDC" w:themeColor="accent5" w:themeTint="99"/>
      <w:sz w:val="48"/>
      <w:szCs w:val="32"/>
      <w:lang w:val="es-ES"/>
    </w:rPr>
  </w:style>
  <w:style w:type="paragraph" w:styleId="Ttulo2">
    <w:name w:val="heading 2"/>
    <w:basedOn w:val="Normal"/>
    <w:next w:val="Textoindependiente"/>
    <w:qFormat/>
    <w:rsid w:val="00475287"/>
    <w:pPr>
      <w:spacing w:before="240" w:after="240"/>
      <w:outlineLvl w:val="1"/>
    </w:pPr>
    <w:rPr>
      <w:rFonts w:ascii="Trebuchet MS" w:hAnsi="Trebuchet MS"/>
      <w:bCs/>
      <w:i/>
      <w:iCs/>
      <w:color w:val="47B8B8"/>
      <w:sz w:val="36"/>
      <w:lang w:val="es-ES"/>
      <w14:textFill>
        <w14:solidFill>
          <w14:srgbClr w14:val="47B8B8">
            <w14:lumMod w14:val="75000"/>
          </w14:srgbClr>
        </w14:solidFill>
      </w14:textFill>
    </w:rPr>
  </w:style>
  <w:style w:type="paragraph" w:styleId="Ttulo3">
    <w:name w:val="heading 3"/>
    <w:basedOn w:val="Normal"/>
    <w:next w:val="Textoindependiente"/>
    <w:qFormat/>
    <w:rsid w:val="00A46733"/>
    <w:pPr>
      <w:keepNext/>
      <w:widowControl w:val="0"/>
      <w:spacing w:before="240" w:after="120"/>
      <w:outlineLvl w:val="2"/>
    </w:pPr>
    <w:rPr>
      <w:rFonts w:ascii="Trebuchet MS" w:hAnsi="Trebuchet MS"/>
      <w:b/>
      <w:bCs/>
      <w:color w:val="47B8B8"/>
      <w:sz w:val="28"/>
    </w:rPr>
  </w:style>
  <w:style w:type="paragraph" w:styleId="Ttulo4">
    <w:name w:val="heading 4"/>
    <w:basedOn w:val="Titre1"/>
    <w:next w:val="Textoindependiente"/>
    <w:qFormat/>
    <w:rsid w:val="0084225E"/>
    <w:pPr>
      <w:tabs>
        <w:tab w:val="num" w:pos="0"/>
      </w:tabs>
      <w:outlineLvl w:val="3"/>
    </w:pPr>
    <w:rPr>
      <w:b/>
      <w:bCs/>
      <w:i/>
      <w:i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acterdenotadepiedepgina">
    <w:name w:val="Caracter de nota de pie de página"/>
    <w:rsid w:val="00E51C9C"/>
    <w:rPr>
      <w:lang w:val="es-ES"/>
    </w:rPr>
  </w:style>
  <w:style w:type="character" w:styleId="Refdenotaalpie">
    <w:name w:val="footnote reference"/>
    <w:semiHidden/>
    <w:rsid w:val="0084225E"/>
    <w:rPr>
      <w:vertAlign w:val="superscript"/>
    </w:rPr>
  </w:style>
  <w:style w:type="character" w:styleId="Refdenotaalfinal">
    <w:name w:val="endnote reference"/>
    <w:semiHidden/>
    <w:rsid w:val="0084225E"/>
    <w:rPr>
      <w:vertAlign w:val="superscript"/>
    </w:rPr>
  </w:style>
  <w:style w:type="character" w:customStyle="1" w:styleId="Caracterdenotadefin">
    <w:name w:val="Caracter de nota de fin"/>
    <w:rsid w:val="0084225E"/>
  </w:style>
  <w:style w:type="paragraph" w:styleId="Textoindependiente">
    <w:name w:val="Body Text"/>
    <w:basedOn w:val="Normal"/>
    <w:semiHidden/>
    <w:rsid w:val="0084225E"/>
    <w:pPr>
      <w:spacing w:after="120"/>
    </w:pPr>
  </w:style>
  <w:style w:type="paragraph" w:customStyle="1" w:styleId="Titre1">
    <w:name w:val="Titre1"/>
    <w:basedOn w:val="Normal"/>
    <w:next w:val="Textoindependiente"/>
    <w:rsid w:val="0084225E"/>
    <w:pPr>
      <w:keepNext/>
      <w:spacing w:before="240" w:after="120"/>
    </w:pPr>
    <w:rPr>
      <w:rFonts w:ascii="Arial" w:hAnsi="Arial" w:cs="Tahoma"/>
      <w:sz w:val="28"/>
      <w:szCs w:val="28"/>
    </w:rPr>
  </w:style>
  <w:style w:type="paragraph" w:styleId="Lista">
    <w:name w:val="List"/>
    <w:basedOn w:val="Textoindependiente"/>
    <w:semiHidden/>
    <w:rsid w:val="0084225E"/>
    <w:rPr>
      <w:rFonts w:cs="Tahoma"/>
    </w:rPr>
  </w:style>
  <w:style w:type="paragraph" w:customStyle="1" w:styleId="Contenudetableau">
    <w:name w:val="Contenu de tableau"/>
    <w:basedOn w:val="Normal"/>
    <w:rsid w:val="0084225E"/>
    <w:pPr>
      <w:suppressLineNumbers/>
    </w:pPr>
  </w:style>
  <w:style w:type="paragraph" w:customStyle="1" w:styleId="Titredetableau">
    <w:name w:val="Titre de tableau"/>
    <w:basedOn w:val="Contenudetableau"/>
    <w:rsid w:val="0084225E"/>
    <w:pPr>
      <w:jc w:val="center"/>
    </w:pPr>
    <w:rPr>
      <w:b/>
      <w:bCs/>
      <w:i/>
      <w:iCs/>
    </w:rPr>
  </w:style>
  <w:style w:type="paragraph" w:customStyle="1" w:styleId="Lgende1">
    <w:name w:val="Légende1"/>
    <w:basedOn w:val="Normal"/>
    <w:rsid w:val="0084225E"/>
    <w:pPr>
      <w:suppressLineNumbers/>
      <w:spacing w:before="120" w:after="120"/>
    </w:pPr>
    <w:rPr>
      <w:rFonts w:cs="Tahoma"/>
      <w:i/>
      <w:iCs/>
      <w:sz w:val="20"/>
      <w:szCs w:val="20"/>
    </w:rPr>
  </w:style>
  <w:style w:type="paragraph" w:styleId="Textonotapie">
    <w:name w:val="footnote text"/>
    <w:basedOn w:val="Normal"/>
    <w:link w:val="TextonotapieCar"/>
    <w:semiHidden/>
    <w:rsid w:val="0084225E"/>
    <w:pPr>
      <w:suppressLineNumbers/>
      <w:ind w:left="283" w:hanging="283"/>
    </w:pPr>
    <w:rPr>
      <w:sz w:val="20"/>
      <w:szCs w:val="20"/>
    </w:rPr>
  </w:style>
  <w:style w:type="paragraph" w:customStyle="1" w:styleId="Rpertoire">
    <w:name w:val="Répertoire"/>
    <w:basedOn w:val="Normal"/>
    <w:rsid w:val="0084225E"/>
    <w:pPr>
      <w:suppressLineNumbers/>
    </w:pPr>
    <w:rPr>
      <w:rFonts w:cs="Tahoma"/>
    </w:rPr>
  </w:style>
  <w:style w:type="paragraph" w:customStyle="1" w:styleId="Florida1">
    <w:name w:val="Florida1"/>
    <w:rsid w:val="00742D0D"/>
    <w:pPr>
      <w:shd w:val="clear" w:color="auto" w:fill="00DCFF"/>
    </w:pPr>
    <w:rPr>
      <w:rFonts w:ascii="Trebuchet MS" w:eastAsia="Lucida Sans Unicode" w:hAnsi="Trebuchet MS"/>
      <w:b/>
      <w:i/>
      <w:iCs/>
      <w:color w:val="000000" w:themeColor="text1"/>
      <w:sz w:val="52"/>
      <w:szCs w:val="32"/>
      <w:lang w:val="es-ES"/>
    </w:rPr>
  </w:style>
  <w:style w:type="paragraph" w:customStyle="1" w:styleId="Florida2">
    <w:name w:val="Florida2"/>
    <w:basedOn w:val="Ttulo2"/>
    <w:qFormat/>
    <w:rsid w:val="004C1B57"/>
    <w:pPr>
      <w:pBdr>
        <w:bottom w:val="single" w:sz="8" w:space="0" w:color="C0C0C0"/>
      </w:pBdr>
      <w:shd w:val="clear" w:color="auto" w:fill="CCFFFF"/>
      <w:spacing w:before="238" w:after="283"/>
    </w:pPr>
    <w:rPr>
      <w:b/>
      <w:sz w:val="48"/>
    </w:rPr>
  </w:style>
  <w:style w:type="paragraph" w:customStyle="1" w:styleId="Florida3">
    <w:name w:val="Florida3"/>
    <w:basedOn w:val="Ttulo3"/>
    <w:rsid w:val="00186E09"/>
    <w:rPr>
      <w:b w:val="0"/>
      <w:i/>
      <w:sz w:val="36"/>
    </w:rPr>
  </w:style>
  <w:style w:type="paragraph" w:customStyle="1" w:styleId="Florida4">
    <w:name w:val="Florida4"/>
    <w:basedOn w:val="Ttulo4"/>
    <w:rsid w:val="00186E09"/>
    <w:pPr>
      <w:tabs>
        <w:tab w:val="clear" w:pos="0"/>
      </w:tabs>
      <w:spacing w:before="113" w:after="119"/>
    </w:pPr>
    <w:rPr>
      <w:b w:val="0"/>
      <w:i w:val="0"/>
      <w:color w:val="47B8B8"/>
      <w:sz w:val="28"/>
    </w:rPr>
  </w:style>
  <w:style w:type="paragraph" w:customStyle="1" w:styleId="Florida">
    <w:name w:val="Florida"/>
    <w:basedOn w:val="Normal"/>
    <w:rsid w:val="0084225E"/>
    <w:pPr>
      <w:jc w:val="both"/>
    </w:pPr>
  </w:style>
  <w:style w:type="paragraph" w:styleId="Encabezado">
    <w:name w:val="header"/>
    <w:basedOn w:val="Normal"/>
    <w:link w:val="EncabezadoCar"/>
    <w:uiPriority w:val="99"/>
    <w:unhideWhenUsed/>
    <w:rsid w:val="00E65E5B"/>
    <w:pPr>
      <w:tabs>
        <w:tab w:val="center" w:pos="4536"/>
        <w:tab w:val="right" w:pos="9072"/>
      </w:tabs>
    </w:pPr>
  </w:style>
  <w:style w:type="character" w:customStyle="1" w:styleId="EncabezadoCar">
    <w:name w:val="Encabezado Car"/>
    <w:basedOn w:val="Fuentedeprrafopredeter"/>
    <w:link w:val="Encabezado"/>
    <w:uiPriority w:val="99"/>
    <w:rsid w:val="00E65E5B"/>
    <w:rPr>
      <w:rFonts w:ascii="Verdana" w:eastAsia="Lucida Sans Unicode" w:hAnsi="Verdana"/>
      <w:sz w:val="24"/>
      <w:szCs w:val="24"/>
    </w:rPr>
  </w:style>
  <w:style w:type="paragraph" w:styleId="Piedepgina">
    <w:name w:val="footer"/>
    <w:basedOn w:val="Normal"/>
    <w:link w:val="PiedepginaCar"/>
    <w:uiPriority w:val="99"/>
    <w:unhideWhenUsed/>
    <w:rsid w:val="00E65E5B"/>
    <w:pPr>
      <w:tabs>
        <w:tab w:val="center" w:pos="4536"/>
        <w:tab w:val="right" w:pos="9072"/>
      </w:tabs>
    </w:pPr>
  </w:style>
  <w:style w:type="character" w:customStyle="1" w:styleId="PiedepginaCar">
    <w:name w:val="Pie de página Car"/>
    <w:basedOn w:val="Fuentedeprrafopredeter"/>
    <w:link w:val="Piedepgina"/>
    <w:uiPriority w:val="99"/>
    <w:rsid w:val="00E65E5B"/>
    <w:rPr>
      <w:rFonts w:ascii="Verdana" w:eastAsia="Lucida Sans Unicode" w:hAnsi="Verdana"/>
      <w:sz w:val="24"/>
      <w:szCs w:val="24"/>
    </w:rPr>
  </w:style>
  <w:style w:type="paragraph" w:styleId="Textodeglobo">
    <w:name w:val="Balloon Text"/>
    <w:basedOn w:val="Normal"/>
    <w:link w:val="TextodegloboCar"/>
    <w:uiPriority w:val="99"/>
    <w:semiHidden/>
    <w:unhideWhenUsed/>
    <w:rsid w:val="00E65E5B"/>
    <w:rPr>
      <w:rFonts w:ascii="Tahoma" w:hAnsi="Tahoma" w:cs="Tahoma"/>
      <w:sz w:val="16"/>
      <w:szCs w:val="16"/>
    </w:rPr>
  </w:style>
  <w:style w:type="character" w:customStyle="1" w:styleId="TextodegloboCar">
    <w:name w:val="Texto de globo Car"/>
    <w:basedOn w:val="Fuentedeprrafopredeter"/>
    <w:link w:val="Textodeglobo"/>
    <w:uiPriority w:val="99"/>
    <w:semiHidden/>
    <w:rsid w:val="00E65E5B"/>
    <w:rPr>
      <w:rFonts w:ascii="Tahoma" w:eastAsia="Lucida Sans Unicode" w:hAnsi="Tahoma" w:cs="Tahoma"/>
      <w:sz w:val="16"/>
      <w:szCs w:val="16"/>
    </w:rPr>
  </w:style>
  <w:style w:type="character" w:styleId="Textodelmarcadordeposicin">
    <w:name w:val="Placeholder Text"/>
    <w:basedOn w:val="Fuentedeprrafopredeter"/>
    <w:uiPriority w:val="99"/>
    <w:semiHidden/>
    <w:rsid w:val="00E65E5B"/>
    <w:rPr>
      <w:color w:val="808080"/>
    </w:rPr>
  </w:style>
  <w:style w:type="paragraph" w:styleId="Textonotaalfinal">
    <w:name w:val="endnote text"/>
    <w:basedOn w:val="Normal"/>
    <w:link w:val="TextonotaalfinalCar"/>
    <w:uiPriority w:val="99"/>
    <w:semiHidden/>
    <w:unhideWhenUsed/>
    <w:rsid w:val="00B026F0"/>
    <w:rPr>
      <w:sz w:val="20"/>
      <w:szCs w:val="20"/>
    </w:rPr>
  </w:style>
  <w:style w:type="character" w:customStyle="1" w:styleId="TextonotaalfinalCar">
    <w:name w:val="Texto nota al final Car"/>
    <w:basedOn w:val="Fuentedeprrafopredeter"/>
    <w:link w:val="Textonotaalfinal"/>
    <w:uiPriority w:val="99"/>
    <w:semiHidden/>
    <w:rsid w:val="00B026F0"/>
    <w:rPr>
      <w:rFonts w:ascii="Verdana" w:eastAsia="Lucida Sans Unicode" w:hAnsi="Verdana"/>
    </w:rPr>
  </w:style>
  <w:style w:type="character" w:styleId="Hipervnculo">
    <w:name w:val="Hyperlink"/>
    <w:basedOn w:val="Fuentedeprrafopredeter"/>
    <w:uiPriority w:val="99"/>
    <w:unhideWhenUsed/>
    <w:rsid w:val="002D7357"/>
    <w:rPr>
      <w:color w:val="0000FF" w:themeColor="hyperlink"/>
      <w:u w:val="single"/>
    </w:rPr>
  </w:style>
  <w:style w:type="character" w:styleId="Hipervnculovisitado">
    <w:name w:val="FollowedHyperlink"/>
    <w:basedOn w:val="Fuentedeprrafopredeter"/>
    <w:uiPriority w:val="99"/>
    <w:semiHidden/>
    <w:unhideWhenUsed/>
    <w:rsid w:val="00F2672F"/>
    <w:rPr>
      <w:color w:val="800080" w:themeColor="followedHyperlink"/>
      <w:u w:val="single"/>
    </w:rPr>
  </w:style>
  <w:style w:type="paragraph" w:styleId="Mapadeldocumento">
    <w:name w:val="Document Map"/>
    <w:basedOn w:val="Normal"/>
    <w:link w:val="MapadeldocumentoCar"/>
    <w:uiPriority w:val="99"/>
    <w:semiHidden/>
    <w:unhideWhenUsed/>
    <w:rsid w:val="00EC02A7"/>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EC02A7"/>
    <w:rPr>
      <w:rFonts w:ascii="Tahoma" w:eastAsia="Lucida Sans Unicode" w:hAnsi="Tahoma" w:cs="Tahoma"/>
      <w:sz w:val="16"/>
      <w:szCs w:val="16"/>
    </w:rPr>
  </w:style>
  <w:style w:type="paragraph" w:styleId="TtulodeTDC">
    <w:name w:val="TOC Heading"/>
    <w:basedOn w:val="Ttulo1"/>
    <w:next w:val="Normal"/>
    <w:uiPriority w:val="39"/>
    <w:semiHidden/>
    <w:unhideWhenUsed/>
    <w:qFormat/>
    <w:rsid w:val="009934D9"/>
    <w:pPr>
      <w:keepLines/>
      <w:tabs>
        <w:tab w:val="clear" w:pos="0"/>
      </w:tabs>
      <w:spacing w:after="0" w:line="276" w:lineRule="auto"/>
      <w:outlineLvl w:val="9"/>
    </w:pPr>
    <w:rPr>
      <w:rFonts w:asciiTheme="majorHAnsi" w:eastAsiaTheme="majorEastAsia" w:hAnsiTheme="majorHAnsi" w:cstheme="majorBidi"/>
      <w:color w:val="365F91" w:themeColor="accent1" w:themeShade="BF"/>
      <w:sz w:val="28"/>
      <w:szCs w:val="28"/>
      <w:lang w:eastAsia="en-US"/>
      <w14:textFill>
        <w14:solidFill>
          <w14:schemeClr w14:val="accent1">
            <w14:lumMod w14:val="75000"/>
            <w14:lumMod w14:val="60000"/>
            <w14:lumOff w14:val="40000"/>
          </w14:schemeClr>
        </w14:solidFill>
      </w14:textFill>
    </w:rPr>
  </w:style>
  <w:style w:type="paragraph" w:styleId="TDC1">
    <w:name w:val="toc 1"/>
    <w:basedOn w:val="Normal"/>
    <w:next w:val="Normal"/>
    <w:autoRedefine/>
    <w:uiPriority w:val="39"/>
    <w:unhideWhenUsed/>
    <w:rsid w:val="009934D9"/>
    <w:pPr>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9934D9"/>
    <w:pPr>
      <w:ind w:left="240"/>
    </w:pPr>
    <w:rPr>
      <w:rFonts w:asciiTheme="minorHAnsi" w:hAnsiTheme="minorHAnsi"/>
      <w:smallCaps/>
      <w:sz w:val="20"/>
      <w:szCs w:val="20"/>
    </w:rPr>
  </w:style>
  <w:style w:type="paragraph" w:styleId="TDC3">
    <w:name w:val="toc 3"/>
    <w:basedOn w:val="Normal"/>
    <w:next w:val="Normal"/>
    <w:autoRedefine/>
    <w:uiPriority w:val="39"/>
    <w:unhideWhenUsed/>
    <w:rsid w:val="009934D9"/>
    <w:pPr>
      <w:ind w:left="480"/>
    </w:pPr>
    <w:rPr>
      <w:rFonts w:asciiTheme="minorHAnsi" w:hAnsiTheme="minorHAnsi"/>
      <w:i/>
      <w:iCs/>
      <w:sz w:val="20"/>
      <w:szCs w:val="20"/>
    </w:rPr>
  </w:style>
  <w:style w:type="paragraph" w:styleId="TDC4">
    <w:name w:val="toc 4"/>
    <w:basedOn w:val="Normal"/>
    <w:next w:val="Normal"/>
    <w:autoRedefine/>
    <w:uiPriority w:val="39"/>
    <w:unhideWhenUsed/>
    <w:rsid w:val="009934D9"/>
    <w:pPr>
      <w:ind w:left="720"/>
    </w:pPr>
    <w:rPr>
      <w:rFonts w:asciiTheme="minorHAnsi" w:hAnsiTheme="minorHAnsi"/>
      <w:sz w:val="18"/>
      <w:szCs w:val="18"/>
    </w:rPr>
  </w:style>
  <w:style w:type="paragraph" w:styleId="TDC5">
    <w:name w:val="toc 5"/>
    <w:basedOn w:val="Normal"/>
    <w:next w:val="Normal"/>
    <w:autoRedefine/>
    <w:uiPriority w:val="39"/>
    <w:unhideWhenUsed/>
    <w:rsid w:val="009934D9"/>
    <w:pPr>
      <w:ind w:left="960"/>
    </w:pPr>
    <w:rPr>
      <w:rFonts w:asciiTheme="minorHAnsi" w:hAnsiTheme="minorHAnsi"/>
      <w:sz w:val="18"/>
      <w:szCs w:val="18"/>
    </w:rPr>
  </w:style>
  <w:style w:type="paragraph" w:styleId="TDC6">
    <w:name w:val="toc 6"/>
    <w:basedOn w:val="Normal"/>
    <w:next w:val="Normal"/>
    <w:autoRedefine/>
    <w:uiPriority w:val="39"/>
    <w:unhideWhenUsed/>
    <w:rsid w:val="009934D9"/>
    <w:pPr>
      <w:ind w:left="1200"/>
    </w:pPr>
    <w:rPr>
      <w:rFonts w:asciiTheme="minorHAnsi" w:hAnsiTheme="minorHAnsi"/>
      <w:sz w:val="18"/>
      <w:szCs w:val="18"/>
    </w:rPr>
  </w:style>
  <w:style w:type="paragraph" w:styleId="TDC7">
    <w:name w:val="toc 7"/>
    <w:basedOn w:val="Normal"/>
    <w:next w:val="Normal"/>
    <w:autoRedefine/>
    <w:uiPriority w:val="39"/>
    <w:unhideWhenUsed/>
    <w:rsid w:val="009934D9"/>
    <w:pPr>
      <w:ind w:left="1440"/>
    </w:pPr>
    <w:rPr>
      <w:rFonts w:asciiTheme="minorHAnsi" w:hAnsiTheme="minorHAnsi"/>
      <w:sz w:val="18"/>
      <w:szCs w:val="18"/>
    </w:rPr>
  </w:style>
  <w:style w:type="paragraph" w:styleId="TDC8">
    <w:name w:val="toc 8"/>
    <w:basedOn w:val="Normal"/>
    <w:next w:val="Normal"/>
    <w:autoRedefine/>
    <w:uiPriority w:val="39"/>
    <w:unhideWhenUsed/>
    <w:rsid w:val="009934D9"/>
    <w:pPr>
      <w:ind w:left="1680"/>
    </w:pPr>
    <w:rPr>
      <w:rFonts w:asciiTheme="minorHAnsi" w:hAnsiTheme="minorHAnsi"/>
      <w:sz w:val="18"/>
      <w:szCs w:val="18"/>
    </w:rPr>
  </w:style>
  <w:style w:type="paragraph" w:styleId="TDC9">
    <w:name w:val="toc 9"/>
    <w:basedOn w:val="Normal"/>
    <w:next w:val="Normal"/>
    <w:autoRedefine/>
    <w:uiPriority w:val="39"/>
    <w:unhideWhenUsed/>
    <w:rsid w:val="009934D9"/>
    <w:pPr>
      <w:ind w:left="1920"/>
    </w:pPr>
    <w:rPr>
      <w:rFonts w:asciiTheme="minorHAnsi" w:hAnsiTheme="minorHAnsi"/>
      <w:sz w:val="18"/>
      <w:szCs w:val="18"/>
    </w:rPr>
  </w:style>
  <w:style w:type="paragraph" w:styleId="ndice1">
    <w:name w:val="index 1"/>
    <w:basedOn w:val="Normal"/>
    <w:next w:val="Normal"/>
    <w:autoRedefine/>
    <w:uiPriority w:val="99"/>
    <w:unhideWhenUsed/>
    <w:rsid w:val="00981351"/>
    <w:pPr>
      <w:ind w:left="240" w:hanging="240"/>
    </w:pPr>
    <w:rPr>
      <w:rFonts w:asciiTheme="minorHAnsi" w:hAnsiTheme="minorHAnsi"/>
      <w:sz w:val="20"/>
      <w:szCs w:val="20"/>
    </w:rPr>
  </w:style>
  <w:style w:type="paragraph" w:styleId="ndice2">
    <w:name w:val="index 2"/>
    <w:basedOn w:val="Normal"/>
    <w:next w:val="Normal"/>
    <w:autoRedefine/>
    <w:uiPriority w:val="99"/>
    <w:unhideWhenUsed/>
    <w:rsid w:val="00981351"/>
    <w:pPr>
      <w:ind w:left="480" w:hanging="240"/>
    </w:pPr>
    <w:rPr>
      <w:rFonts w:asciiTheme="minorHAnsi" w:hAnsiTheme="minorHAnsi"/>
      <w:sz w:val="20"/>
      <w:szCs w:val="20"/>
    </w:rPr>
  </w:style>
  <w:style w:type="paragraph" w:styleId="ndice3">
    <w:name w:val="index 3"/>
    <w:basedOn w:val="Normal"/>
    <w:next w:val="Normal"/>
    <w:autoRedefine/>
    <w:uiPriority w:val="99"/>
    <w:unhideWhenUsed/>
    <w:rsid w:val="00981351"/>
    <w:pPr>
      <w:ind w:left="720" w:hanging="240"/>
    </w:pPr>
    <w:rPr>
      <w:rFonts w:asciiTheme="minorHAnsi" w:hAnsiTheme="minorHAnsi"/>
      <w:sz w:val="20"/>
      <w:szCs w:val="20"/>
    </w:rPr>
  </w:style>
  <w:style w:type="paragraph" w:styleId="ndice4">
    <w:name w:val="index 4"/>
    <w:basedOn w:val="Normal"/>
    <w:next w:val="Normal"/>
    <w:autoRedefine/>
    <w:uiPriority w:val="99"/>
    <w:unhideWhenUsed/>
    <w:rsid w:val="00981351"/>
    <w:pPr>
      <w:ind w:left="960" w:hanging="240"/>
    </w:pPr>
    <w:rPr>
      <w:rFonts w:asciiTheme="minorHAnsi" w:hAnsiTheme="minorHAnsi"/>
      <w:sz w:val="20"/>
      <w:szCs w:val="20"/>
    </w:rPr>
  </w:style>
  <w:style w:type="paragraph" w:styleId="ndice5">
    <w:name w:val="index 5"/>
    <w:basedOn w:val="Normal"/>
    <w:next w:val="Normal"/>
    <w:autoRedefine/>
    <w:uiPriority w:val="99"/>
    <w:unhideWhenUsed/>
    <w:rsid w:val="00981351"/>
    <w:pPr>
      <w:ind w:left="1200" w:hanging="240"/>
    </w:pPr>
    <w:rPr>
      <w:rFonts w:asciiTheme="minorHAnsi" w:hAnsiTheme="minorHAnsi"/>
      <w:sz w:val="20"/>
      <w:szCs w:val="20"/>
    </w:rPr>
  </w:style>
  <w:style w:type="paragraph" w:styleId="ndice6">
    <w:name w:val="index 6"/>
    <w:basedOn w:val="Normal"/>
    <w:next w:val="Normal"/>
    <w:autoRedefine/>
    <w:uiPriority w:val="99"/>
    <w:unhideWhenUsed/>
    <w:rsid w:val="00981351"/>
    <w:pPr>
      <w:ind w:left="1440" w:hanging="240"/>
    </w:pPr>
    <w:rPr>
      <w:rFonts w:asciiTheme="minorHAnsi" w:hAnsiTheme="minorHAnsi"/>
      <w:sz w:val="20"/>
      <w:szCs w:val="20"/>
    </w:rPr>
  </w:style>
  <w:style w:type="paragraph" w:styleId="ndice7">
    <w:name w:val="index 7"/>
    <w:basedOn w:val="Normal"/>
    <w:next w:val="Normal"/>
    <w:autoRedefine/>
    <w:uiPriority w:val="99"/>
    <w:unhideWhenUsed/>
    <w:rsid w:val="00981351"/>
    <w:pPr>
      <w:ind w:left="1680" w:hanging="240"/>
    </w:pPr>
    <w:rPr>
      <w:rFonts w:asciiTheme="minorHAnsi" w:hAnsiTheme="minorHAnsi"/>
      <w:sz w:val="20"/>
      <w:szCs w:val="20"/>
    </w:rPr>
  </w:style>
  <w:style w:type="paragraph" w:styleId="ndice8">
    <w:name w:val="index 8"/>
    <w:basedOn w:val="Normal"/>
    <w:next w:val="Normal"/>
    <w:autoRedefine/>
    <w:uiPriority w:val="99"/>
    <w:unhideWhenUsed/>
    <w:rsid w:val="00981351"/>
    <w:pPr>
      <w:ind w:left="1920" w:hanging="240"/>
    </w:pPr>
    <w:rPr>
      <w:rFonts w:asciiTheme="minorHAnsi" w:hAnsiTheme="minorHAnsi"/>
      <w:sz w:val="20"/>
      <w:szCs w:val="20"/>
    </w:rPr>
  </w:style>
  <w:style w:type="paragraph" w:styleId="ndice9">
    <w:name w:val="index 9"/>
    <w:basedOn w:val="Normal"/>
    <w:next w:val="Normal"/>
    <w:autoRedefine/>
    <w:uiPriority w:val="99"/>
    <w:unhideWhenUsed/>
    <w:rsid w:val="00981351"/>
    <w:pPr>
      <w:ind w:left="2160" w:hanging="240"/>
    </w:pPr>
    <w:rPr>
      <w:rFonts w:asciiTheme="minorHAnsi" w:hAnsiTheme="minorHAnsi"/>
      <w:sz w:val="20"/>
      <w:szCs w:val="20"/>
    </w:rPr>
  </w:style>
  <w:style w:type="paragraph" w:styleId="Ttulodendice">
    <w:name w:val="index heading"/>
    <w:basedOn w:val="Normal"/>
    <w:next w:val="ndice1"/>
    <w:uiPriority w:val="99"/>
    <w:unhideWhenUsed/>
    <w:rsid w:val="00981351"/>
    <w:pPr>
      <w:spacing w:before="120" w:after="120"/>
    </w:pPr>
    <w:rPr>
      <w:rFonts w:asciiTheme="minorHAnsi" w:hAnsiTheme="minorHAnsi"/>
      <w:b/>
      <w:bCs/>
      <w:i/>
      <w:iCs/>
      <w:sz w:val="20"/>
      <w:szCs w:val="20"/>
    </w:rPr>
  </w:style>
  <w:style w:type="character" w:customStyle="1" w:styleId="Ttulo1Car">
    <w:name w:val="Título 1 Car"/>
    <w:basedOn w:val="Fuentedeprrafopredeter"/>
    <w:link w:val="Ttulo1"/>
    <w:uiPriority w:val="9"/>
    <w:rsid w:val="00742D0D"/>
    <w:rPr>
      <w:rFonts w:ascii="Trebuchet MS" w:eastAsia="Lucida Sans Unicode" w:hAnsi="Trebuchet MS"/>
      <w:iCs/>
      <w:color w:val="92CDDC" w:themeColor="accent5" w:themeTint="99"/>
      <w:sz w:val="48"/>
      <w:szCs w:val="32"/>
      <w:shd w:val="clear" w:color="auto" w:fill="DAEEF3" w:themeFill="accent5" w:themeFillTint="33"/>
      <w:lang w:val="es-ES"/>
    </w:rPr>
  </w:style>
  <w:style w:type="paragraph" w:styleId="Bibliografa">
    <w:name w:val="Bibliography"/>
    <w:basedOn w:val="Normal"/>
    <w:next w:val="Normal"/>
    <w:uiPriority w:val="37"/>
    <w:unhideWhenUsed/>
    <w:rsid w:val="00835573"/>
  </w:style>
  <w:style w:type="character" w:customStyle="1" w:styleId="TextonotapieCar">
    <w:name w:val="Texto nota pie Car"/>
    <w:basedOn w:val="Fuentedeprrafopredeter"/>
    <w:link w:val="Textonotapie"/>
    <w:semiHidden/>
    <w:rsid w:val="009F7C4B"/>
    <w:rPr>
      <w:rFonts w:ascii="Verdana" w:eastAsia="Lucida Sans Unicode"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2007-01-15T00:00:00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Gui061</b:Tag>
    <b:SourceType>Book</b:SourceType>
    <b:Guid>{ABB75347-6BBA-4D52-ACCC-CCB8C447FAED}</b:Guid>
    <b:Author>
      <b:Author>
        <b:NameList>
          <b:Person>
            <b:Last>Tourisme</b:Last>
            <b:First>Hachette</b:First>
            <b:Middle>Guides</b:Middle>
          </b:Person>
        </b:NameList>
      </b:Author>
    </b:Author>
    <b:Title>Décourvrir la Floride</b:Title>
    <b:Year>2006</b:Year>
    <b:Publisher>Hachette</b:Publisher>
    <b:City>Paris</b:City>
    <b:RefOrder>2</b:RefOrder>
  </b:Source>
  <b:Source>
    <b:Tag>Gui06</b:Tag>
    <b:SourceType>Book</b:SourceType>
    <b:Guid>{D333A829-9A36-4A4C-A2CD-84388C11EA0F}</b:Guid>
    <b:Title>Guía del Trotamundos Florida</b:Title>
    <b:Year>2006</b:Year>
    <b:City>Paris</b:City>
    <b:Publisher>Gallimard</b:Publisher>
    <b:Author>
      <b:Author>
        <b:NameList>
          <b:Person>
            <b:Last>Colectivo</b:Last>
          </b:Person>
        </b:NameList>
      </b:Author>
    </b:Author>
    <b:RefOrder>3</b:RefOrder>
  </b:Source>
  <b:Source>
    <b:Tag>MarcadorDePosición1</b:Tag>
    <b:SourceType>Book</b:SourceType>
    <b:Guid>{A37C566D-ADBB-4B7B-AE04-BB3434DED076}</b:Guid>
    <b:Title>Guide du Routard Floride</b:Title>
    <b:Year>2006</b:Year>
    <b:City>Paris</b:City>
    <b:Publisher>Gallimard</b:Publisher>
    <b:Author>
      <b:Author>
        <b:NameList>
          <b:Person>
            <b:Last>Collectif</b:Last>
          </b:Person>
        </b:NameList>
      </b:Author>
    </b:Autho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26F12C-58CF-4A5F-87BC-6303C31D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2605</Words>
  <Characters>14332</Characters>
  <Application>Microsoft Office Word</Application>
  <DocSecurity>0</DocSecurity>
  <Lines>119</Lines>
  <Paragraphs>33</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Guía de Florida</vt:lpstr>
      <vt:lpstr>Guide pour la Floride</vt:lpstr>
    </vt:vector>
  </TitlesOfParts>
  <Company>ENI</Company>
  <LinksUpToDate>false</LinksUpToDate>
  <CharactersWithSpaces>16904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Guía de Florida</dc:title>
  <dc:subject>guía de vacaciones</dc:subject>
  <dc:creator>Editions ENI</dc:creator>
  <cp:lastModifiedBy>MBG</cp:lastModifiedBy>
  <cp:revision>3</cp:revision>
  <cp:lastPrinted>2007-10-08T13:40:00Z</cp:lastPrinted>
  <dcterms:created xsi:type="dcterms:W3CDTF">2010-07-01T20:40:00Z</dcterms:created>
  <dcterms:modified xsi:type="dcterms:W3CDTF">2010-07-01T22:06:00Z</dcterms:modified>
  <cp:category>guía</cp:category>
</cp:coreProperties>
</file>